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245C5" w14:textId="77777777" w:rsidR="00BD27EA" w:rsidRPr="00A73D9C" w:rsidRDefault="00BD27EA" w:rsidP="00BD27EA">
      <w:pPr>
        <w:spacing w:after="0" w:line="240" w:lineRule="auto"/>
        <w:ind w:left="-86"/>
        <w:rPr>
          <w:rFonts w:asciiTheme="minorHAnsi" w:hAnsiTheme="minorHAnsi"/>
        </w:rPr>
      </w:pPr>
    </w:p>
    <w:p w14:paraId="5E2B9F9C" w14:textId="1E830BCA" w:rsidR="00BD27EA" w:rsidRPr="00A73D9C" w:rsidRDefault="00BD27EA" w:rsidP="00BD27EA">
      <w:pPr>
        <w:spacing w:after="0"/>
        <w:ind w:left="-86" w:hanging="364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 xml:space="preserve">Title of Activity: </w:t>
      </w:r>
      <w:sdt>
        <w:sdtPr>
          <w:rPr>
            <w:rFonts w:asciiTheme="minorHAnsi" w:hAnsiTheme="minorHAnsi"/>
            <w:b/>
          </w:rPr>
          <w:id w:val="604302636"/>
          <w:placeholder>
            <w:docPart w:val="FD9C81825D8149A38AC1EDD4AF88E581"/>
          </w:placeholder>
          <w:text/>
        </w:sdtPr>
        <w:sdtEndPr/>
        <w:sdtContent>
          <w:r w:rsidR="006E68F8">
            <w:rPr>
              <w:rFonts w:asciiTheme="minorHAnsi" w:hAnsiTheme="minorHAnsi"/>
              <w:b/>
            </w:rPr>
            <w:t>Combined SANE Adult/Adolescent and Pediatric Course</w:t>
          </w:r>
        </w:sdtContent>
      </w:sdt>
      <w:r w:rsidR="00071599">
        <w:rPr>
          <w:rFonts w:asciiTheme="minorHAnsi" w:hAnsiTheme="minorHAnsi"/>
          <w:b/>
        </w:rPr>
        <w:t xml:space="preserve"> </w:t>
      </w:r>
      <w:r w:rsidR="00071599">
        <w:rPr>
          <w:rFonts w:asciiTheme="minorHAnsi" w:hAnsiTheme="minorHAnsi"/>
          <w:b/>
        </w:rPr>
        <w:tab/>
      </w:r>
      <w:r w:rsidR="00071599">
        <w:rPr>
          <w:rFonts w:asciiTheme="minorHAnsi" w:hAnsiTheme="minorHAnsi"/>
          <w:b/>
        </w:rPr>
        <w:tab/>
      </w:r>
      <w:r w:rsidR="00071599">
        <w:rPr>
          <w:rFonts w:asciiTheme="minorHAnsi" w:hAnsiTheme="minorHAnsi"/>
          <w:b/>
        </w:rPr>
        <w:tab/>
      </w:r>
      <w:r w:rsidR="00D406E9">
        <w:rPr>
          <w:rFonts w:asciiTheme="minorHAnsi" w:hAnsiTheme="minorHAnsi"/>
          <w:b/>
        </w:rPr>
        <w:t>Date/Location of Activity:</w:t>
      </w:r>
      <w:r w:rsidR="00450E76">
        <w:rPr>
          <w:rFonts w:asciiTheme="minorHAnsi" w:hAnsiTheme="minorHAnsi"/>
          <w:b/>
        </w:rPr>
        <w:t xml:space="preserve"> </w:t>
      </w:r>
      <w:sdt>
        <w:sdtPr>
          <w:rPr>
            <w:b/>
          </w:rPr>
          <w:id w:val="1921899331"/>
          <w:placeholder>
            <w:docPart w:val="9822E9491AAB4A8BB99EF947D3250C62"/>
          </w:placeholder>
          <w:showingPlcHdr/>
          <w:text/>
        </w:sdtPr>
        <w:sdtEndPr/>
        <w:sdtContent>
          <w:r w:rsidR="00655B96" w:rsidRPr="004D1F40">
            <w:rPr>
              <w:rStyle w:val="PlaceholderText"/>
              <w:shd w:val="clear" w:color="auto" w:fill="E5DFEC" w:themeFill="accent4" w:themeFillTint="33"/>
            </w:rPr>
            <w:t>Click here to enter text.</w:t>
          </w:r>
        </w:sdtContent>
      </w:sdt>
    </w:p>
    <w:p w14:paraId="4A97060D" w14:textId="3E710708" w:rsidR="009D248D" w:rsidRDefault="009D248D" w:rsidP="00BD27EA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Please use the provided gap analysis tool to answer the following questions</w:t>
      </w:r>
    </w:p>
    <w:p w14:paraId="19C34F07" w14:textId="20F5A8A2" w:rsidR="001C3232" w:rsidRDefault="00BD27EA" w:rsidP="001C3232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>Description of current state:</w:t>
      </w:r>
      <w:r w:rsidR="00CF2474">
        <w:rPr>
          <w:rFonts w:asciiTheme="minorHAnsi" w:hAnsiTheme="minorHAnsi"/>
          <w:b/>
        </w:rPr>
        <w:t xml:space="preserve"> </w:t>
      </w:r>
      <w:bookmarkStart w:id="0" w:name="_Hlk25235509"/>
      <w:sdt>
        <w:sdtPr>
          <w:rPr>
            <w:rFonts w:asciiTheme="minorHAnsi" w:eastAsiaTheme="minorHAnsi" w:hAnsiTheme="minorHAnsi" w:cstheme="minorHAnsi"/>
            <w:color w:val="000000" w:themeColor="text1"/>
            <w:lang w:bidi="ar-SA"/>
          </w:rPr>
          <w:id w:val="672689400"/>
          <w:placeholder>
            <w:docPart w:val="4A54B721D5814598AF19AC835815DC7B"/>
          </w:placeholder>
          <w:text/>
        </w:sdtPr>
        <w:sdtEndPr/>
        <w:sdtContent>
          <w:r w:rsidR="006E68F8" w:rsidRPr="006E68F8">
            <w:rPr>
              <w:rFonts w:asciiTheme="minorHAnsi" w:eastAsiaTheme="minorHAnsi" w:hAnsiTheme="minorHAnsi" w:cstheme="minorHAnsi"/>
              <w:color w:val="000000" w:themeColor="text1"/>
              <w:lang w:bidi="ar-SA"/>
            </w:rPr>
            <w:t>Only 17% of Emergency Departments have Sexual Assault Nurse Examiner (SANE) Programs due to the lack of trained Registered Nurses (RNs) who can function as SANEs</w:t>
          </w:r>
        </w:sdtContent>
      </w:sdt>
      <w:bookmarkEnd w:id="0"/>
    </w:p>
    <w:p w14:paraId="0D2F7BEB" w14:textId="4F72933F" w:rsidR="001C3232" w:rsidRDefault="00BD27EA" w:rsidP="00844322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 xml:space="preserve">Description of desired/achievable state: </w:t>
      </w:r>
      <w:sdt>
        <w:sdtPr>
          <w:rPr>
            <w:rFonts w:asciiTheme="minorHAnsi" w:hAnsiTheme="minorHAnsi" w:cstheme="minorHAnsi"/>
          </w:rPr>
          <w:id w:val="913201891"/>
          <w:placeholder>
            <w:docPart w:val="EEAED7C289C64D56A1275BEE40E7E700"/>
          </w:placeholder>
          <w:text/>
        </w:sdtPr>
        <w:sdtEndPr/>
        <w:sdtContent>
          <w:r w:rsidR="006E68F8" w:rsidRPr="006E68F8">
            <w:rPr>
              <w:rFonts w:asciiTheme="minorHAnsi" w:hAnsiTheme="minorHAnsi" w:cstheme="minorHAnsi"/>
            </w:rPr>
            <w:t>All RNs who serve patients with a presenting complaint of sexual violence have the competency to provide a comprehensive Sexual Assault Examination (SAE)</w:t>
          </w:r>
        </w:sdtContent>
      </w:sdt>
    </w:p>
    <w:p w14:paraId="32F3B43C" w14:textId="1343DDD0" w:rsidR="00844322" w:rsidRDefault="00844322" w:rsidP="00844322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>Identified Gap(s):</w:t>
      </w:r>
      <w:r>
        <w:rPr>
          <w:rFonts w:asciiTheme="minorHAnsi" w:hAnsiTheme="minorHAnsi"/>
          <w:b/>
        </w:rPr>
        <w:t xml:space="preserve">  </w:t>
      </w:r>
      <w:sdt>
        <w:sdtPr>
          <w:rPr>
            <w:bCs/>
          </w:rPr>
          <w:id w:val="-1540511225"/>
          <w:placeholder>
            <w:docPart w:val="F5F08FC557E14A73BF7FFDC974879A90"/>
          </w:placeholder>
          <w:text/>
        </w:sdtPr>
        <w:sdtEndPr/>
        <w:sdtContent>
          <w:r w:rsidR="006E68F8">
            <w:rPr>
              <w:bCs/>
            </w:rPr>
            <w:t>Identified gaps include a limited number of RNs who serve patients with a presenting complaint of sexual violence for both the adult/adolescent and pediatric patient population.</w:t>
          </w:r>
        </w:sdtContent>
      </w:sdt>
    </w:p>
    <w:p w14:paraId="7318E3B6" w14:textId="1A33C924" w:rsidR="00023AC7" w:rsidRPr="00864BB3" w:rsidRDefault="00BD27EA" w:rsidP="00844322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 xml:space="preserve">Gap to be addressed by this activity: </w:t>
      </w:r>
      <w:sdt>
        <w:sdtPr>
          <w:rPr>
            <w:rFonts w:asciiTheme="minorHAnsi" w:hAnsiTheme="minorHAnsi"/>
            <w:snapToGrid w:val="0"/>
            <w:u w:val="single"/>
          </w:rPr>
          <w:id w:val="-12120361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E68F8">
            <w:rPr>
              <w:rFonts w:ascii="MS Gothic" w:eastAsia="MS Gothic" w:hAnsi="MS Gothic" w:hint="eastAsia"/>
              <w:snapToGrid w:val="0"/>
              <w:u w:val="single"/>
            </w:rPr>
            <w:t>☒</w:t>
          </w:r>
        </w:sdtContent>
      </w:sdt>
      <w:r w:rsidRPr="00864BB3">
        <w:rPr>
          <w:rFonts w:asciiTheme="minorHAnsi" w:hAnsiTheme="minorHAnsi"/>
          <w:snapToGrid w:val="0"/>
        </w:rPr>
        <w:t xml:space="preserve"> </w:t>
      </w:r>
      <w:r w:rsidRPr="00864BB3">
        <w:rPr>
          <w:rFonts w:asciiTheme="minorHAnsi" w:hAnsiTheme="minorHAnsi"/>
          <w:b/>
        </w:rPr>
        <w:t xml:space="preserve">Knowledge       </w:t>
      </w:r>
      <w:sdt>
        <w:sdtPr>
          <w:rPr>
            <w:rFonts w:asciiTheme="minorHAnsi" w:hAnsiTheme="minorHAnsi"/>
            <w:snapToGrid w:val="0"/>
            <w:u w:val="single"/>
          </w:rPr>
          <w:id w:val="-57813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C25"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Pr="00864BB3">
        <w:rPr>
          <w:rFonts w:asciiTheme="minorHAnsi" w:hAnsiTheme="minorHAnsi"/>
        </w:rPr>
        <w:t xml:space="preserve"> </w:t>
      </w:r>
      <w:r w:rsidRPr="00864BB3">
        <w:rPr>
          <w:rFonts w:asciiTheme="minorHAnsi" w:hAnsiTheme="minorHAnsi"/>
          <w:b/>
        </w:rPr>
        <w:t xml:space="preserve">Skills       </w:t>
      </w:r>
      <w:sdt>
        <w:sdtPr>
          <w:rPr>
            <w:rFonts w:asciiTheme="minorHAnsi" w:hAnsiTheme="minorHAnsi"/>
            <w:snapToGrid w:val="0"/>
            <w:u w:val="single"/>
          </w:rPr>
          <w:id w:val="159073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0B0"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Pr="00864BB3">
        <w:rPr>
          <w:rFonts w:asciiTheme="minorHAnsi" w:hAnsiTheme="minorHAnsi"/>
          <w:snapToGrid w:val="0"/>
        </w:rPr>
        <w:t xml:space="preserve"> </w:t>
      </w:r>
      <w:r w:rsidRPr="00864BB3">
        <w:rPr>
          <w:rFonts w:asciiTheme="minorHAnsi" w:hAnsiTheme="minorHAnsi"/>
          <w:b/>
        </w:rPr>
        <w:t>Practice</w:t>
      </w:r>
      <w:r w:rsidRPr="00864BB3">
        <w:rPr>
          <w:rFonts w:asciiTheme="minorHAnsi" w:hAnsiTheme="minorHAnsi"/>
        </w:rPr>
        <w:t xml:space="preserve">        </w:t>
      </w:r>
      <w:sdt>
        <w:sdtPr>
          <w:rPr>
            <w:rFonts w:asciiTheme="minorHAnsi" w:hAnsiTheme="minorHAnsi"/>
            <w:snapToGrid w:val="0"/>
            <w:u w:val="single"/>
          </w:rPr>
          <w:id w:val="1827394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C25"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Pr="00864BB3">
        <w:rPr>
          <w:rFonts w:asciiTheme="minorHAnsi" w:hAnsiTheme="minorHAnsi"/>
          <w:snapToGrid w:val="0"/>
        </w:rPr>
        <w:t xml:space="preserve"> </w:t>
      </w:r>
      <w:r w:rsidR="00864BB3">
        <w:rPr>
          <w:rFonts w:asciiTheme="minorHAnsi" w:hAnsiTheme="minorHAnsi"/>
          <w:b/>
        </w:rPr>
        <w:t xml:space="preserve">Other: </w:t>
      </w:r>
      <w:r w:rsidRPr="00864BB3">
        <w:rPr>
          <w:rFonts w:asciiTheme="minorHAnsi" w:hAnsiTheme="minorHAnsi"/>
          <w:b/>
        </w:rPr>
        <w:t>Describe</w:t>
      </w:r>
      <w:r w:rsidR="00CF2474">
        <w:rPr>
          <w:rFonts w:asciiTheme="minorHAnsi" w:hAnsiTheme="minorHAnsi"/>
          <w:b/>
        </w:rPr>
        <w:t xml:space="preserve"> </w:t>
      </w:r>
      <w:sdt>
        <w:sdtPr>
          <w:rPr>
            <w:b/>
          </w:rPr>
          <w:id w:val="-444388034"/>
          <w:placeholder>
            <w:docPart w:val="A592E4280F064E5A95EAFC0580E59DF9"/>
          </w:placeholder>
          <w:showingPlcHdr/>
          <w:text/>
        </w:sdtPr>
        <w:sdtEndPr/>
        <w:sdtContent>
          <w:r w:rsidR="00071599" w:rsidRPr="004D1F40">
            <w:rPr>
              <w:rStyle w:val="PlaceholderText"/>
              <w:shd w:val="clear" w:color="auto" w:fill="E5DFEC" w:themeFill="accent4" w:themeFillTint="33"/>
            </w:rPr>
            <w:t>Click here to enter text.</w:t>
          </w:r>
        </w:sdtContent>
      </w:sdt>
    </w:p>
    <w:tbl>
      <w:tblPr>
        <w:tblpPr w:leftFromText="180" w:rightFromText="180" w:vertAnchor="text" w:horzAnchor="margin" w:tblpXSpec="center" w:tblpY="219"/>
        <w:tblW w:w="14585" w:type="dxa"/>
        <w:tblLayout w:type="fixed"/>
        <w:tblLook w:val="0060" w:firstRow="1" w:lastRow="1" w:firstColumn="0" w:lastColumn="0" w:noHBand="0" w:noVBand="0"/>
      </w:tblPr>
      <w:tblGrid>
        <w:gridCol w:w="4966"/>
        <w:gridCol w:w="2162"/>
        <w:gridCol w:w="2970"/>
        <w:gridCol w:w="4487"/>
      </w:tblGrid>
      <w:tr w:rsidR="00BA4EEE" w:rsidRPr="00A73D9C" w14:paraId="3A096763" w14:textId="77777777" w:rsidTr="00BA4EEE">
        <w:trPr>
          <w:trHeight w:val="247"/>
          <w:tblHeader/>
        </w:trPr>
        <w:tc>
          <w:tcPr>
            <w:tcW w:w="145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38172" w14:textId="42832410" w:rsidR="001C3232" w:rsidRDefault="00BA4EEE" w:rsidP="001C3232">
            <w:pPr>
              <w:tabs>
                <w:tab w:val="left" w:pos="4320"/>
                <w:tab w:val="left" w:pos="8726"/>
                <w:tab w:val="left" w:pos="9975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Learning Outcome</w:t>
            </w:r>
            <w:r>
              <w:rPr>
                <w:rFonts w:asciiTheme="minorHAnsi" w:hAnsiTheme="minorHAnsi"/>
                <w:b/>
              </w:rPr>
              <w:t xml:space="preserve"> (s)</w:t>
            </w:r>
            <w:r w:rsidR="00844322">
              <w:rPr>
                <w:rFonts w:asciiTheme="minorHAnsi" w:hAnsiTheme="minorHAnsi"/>
                <w:b/>
              </w:rPr>
              <w:t xml:space="preserve"> </w:t>
            </w:r>
            <w:r w:rsidR="001C3232">
              <w:rPr>
                <w:rFonts w:asciiTheme="minorHAnsi" w:hAnsiTheme="minorHAnsi"/>
                <w:b/>
              </w:rPr>
              <w:t xml:space="preserve">as a result of participating in the activity: </w:t>
            </w:r>
            <w:r w:rsidR="00071599">
              <w:rPr>
                <w:rFonts w:asciiTheme="minorHAnsi" w:hAnsiTheme="minorHAnsi"/>
                <w:b/>
              </w:rPr>
              <w:t xml:space="preserve"> </w:t>
            </w:r>
            <w:r w:rsidR="00071599">
              <w:rPr>
                <w:b/>
              </w:rPr>
              <w:t xml:space="preserve"> </w:t>
            </w:r>
            <w:r w:rsidR="005A20B0" w:rsidRPr="005A20B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The overall learning outcome for basic SANE education is to</w:t>
            </w:r>
            <w:r w:rsidR="005A20B0" w:rsidRPr="005A20B0">
              <w:rPr>
                <w:rFonts w:asciiTheme="minorHAnsi" w:hAnsiTheme="minorHAnsi" w:cstheme="minorHAnsi"/>
                <w:color w:val="222222"/>
              </w:rPr>
              <w:br/>
            </w:r>
            <w:r w:rsidR="005A20B0" w:rsidRPr="005A20B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provide registered nurses and advanced practice nurses with the knowledge, and skills, and judgment to provide competent, comprehensive, patient-centered, coordinated care to patients being evaluated for sexual assault, or suspected of having been sexually assaulted.</w:t>
            </w:r>
          </w:p>
          <w:p w14:paraId="0AD8CBA6" w14:textId="649D8A67" w:rsidR="00BA4EEE" w:rsidRPr="00A73D9C" w:rsidRDefault="00864BB3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</w:t>
            </w:r>
            <w:r w:rsidR="00BA4EEE" w:rsidRPr="00A73D9C">
              <w:rPr>
                <w:rFonts w:asciiTheme="minorHAnsi" w:hAnsiTheme="minorHAnsi"/>
                <w:b/>
              </w:rPr>
              <w:t xml:space="preserve">elect all that apply: </w:t>
            </w:r>
            <w:sdt>
              <w:sdtPr>
                <w:rPr>
                  <w:rFonts w:asciiTheme="minorHAnsi" w:hAnsiTheme="minorHAnsi"/>
                  <w:b/>
                </w:rPr>
                <w:id w:val="5989089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8F8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BA4EEE" w:rsidRPr="00A73D9C">
              <w:rPr>
                <w:rFonts w:asciiTheme="minorHAnsi" w:hAnsiTheme="minorHAnsi"/>
                <w:b/>
              </w:rPr>
              <w:t xml:space="preserve"> Nursing Professional Development      </w:t>
            </w:r>
            <w:sdt>
              <w:sdtPr>
                <w:rPr>
                  <w:rFonts w:asciiTheme="minorHAnsi" w:hAnsiTheme="minorHAnsi"/>
                  <w:b/>
                </w:rPr>
                <w:id w:val="19860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0B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A4EEE" w:rsidRPr="00A73D9C">
              <w:rPr>
                <w:rFonts w:asciiTheme="minorHAnsi" w:hAnsiTheme="minorHAnsi"/>
                <w:b/>
              </w:rPr>
              <w:t xml:space="preserve"> Patient Outcome     </w:t>
            </w:r>
            <w:sdt>
              <w:sdtPr>
                <w:rPr>
                  <w:rFonts w:asciiTheme="minorHAnsi" w:hAnsiTheme="minorHAnsi"/>
                  <w:b/>
                </w:rPr>
                <w:id w:val="-81093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33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A4EEE" w:rsidRPr="00A73D9C">
              <w:rPr>
                <w:rFonts w:asciiTheme="minorHAnsi" w:hAnsiTheme="minorHAnsi"/>
                <w:b/>
              </w:rPr>
              <w:t xml:space="preserve"> Other: </w:t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  <w:t>De</w:t>
            </w:r>
            <w:r w:rsidR="00071599">
              <w:rPr>
                <w:rFonts w:asciiTheme="minorHAnsi" w:hAnsiTheme="minorHAnsi"/>
                <w:b/>
              </w:rPr>
              <w:t xml:space="preserve">scribe </w:t>
            </w:r>
            <w:r w:rsidR="0007159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533622005"/>
                <w:placeholder>
                  <w:docPart w:val="2130DA6E2A8543C6A1D378EFF6C4CC92"/>
                </w:placeholder>
                <w:showingPlcHdr/>
                <w:text/>
              </w:sdtPr>
              <w:sdtEndPr/>
              <w:sdtContent>
                <w:r w:rsidR="00071599" w:rsidRPr="004D1F40">
                  <w:rPr>
                    <w:rStyle w:val="PlaceholderText"/>
                    <w:shd w:val="clear" w:color="auto" w:fill="E5DFEC" w:themeFill="accent4" w:themeFillTint="33"/>
                  </w:rPr>
                  <w:t>Click here to enter text.</w:t>
                </w:r>
              </w:sdtContent>
            </w:sdt>
          </w:p>
        </w:tc>
      </w:tr>
      <w:tr w:rsidR="00BA4EEE" w:rsidRPr="00A73D9C" w14:paraId="0B1671AB" w14:textId="77777777" w:rsidTr="00552818">
        <w:trPr>
          <w:trHeight w:val="247"/>
          <w:tblHeader/>
        </w:trPr>
        <w:tc>
          <w:tcPr>
            <w:tcW w:w="4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14:paraId="15D010C4" w14:textId="77777777" w:rsidR="00BA4EEE" w:rsidRPr="00A73D9C" w:rsidRDefault="00BA4EEE" w:rsidP="00BA4EEE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CONTENT</w:t>
            </w:r>
          </w:p>
          <w:p w14:paraId="6A1FF3D6" w14:textId="77777777" w:rsidR="00BA4EEE" w:rsidRPr="00A73D9C" w:rsidRDefault="00BA4EEE" w:rsidP="00BA4EEE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(Topics)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14:paraId="66DA4144" w14:textId="77777777" w:rsidR="00BA4EEE" w:rsidRPr="00A73D9C" w:rsidRDefault="00BA4EEE" w:rsidP="00BA4EEE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TIME</w:t>
            </w:r>
          </w:p>
          <w:p w14:paraId="5E06B674" w14:textId="77777777" w:rsidR="00BA4EEE" w:rsidRPr="00A73D9C" w:rsidRDefault="00BA4EEE" w:rsidP="00BA4EEE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FRAME (if live)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4292576F" w14:textId="77777777" w:rsidR="00BA4EEE" w:rsidRPr="00A73D9C" w:rsidRDefault="00BA4EEE" w:rsidP="00CF2474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PRESENTER/AUTHOR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03310842" w14:textId="77777777" w:rsidR="00BA4EEE" w:rsidRPr="00A73D9C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TEACHING METHODS/LEARNER ENGAGEMENT STRATEGIES</w:t>
            </w:r>
          </w:p>
        </w:tc>
      </w:tr>
      <w:tr w:rsidR="00BA4EEE" w:rsidRPr="00A73D9C" w14:paraId="096E1CE9" w14:textId="77777777" w:rsidTr="00552818">
        <w:trPr>
          <w:trHeight w:val="201"/>
          <w:tblHeader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77136E9C" w14:textId="77777777" w:rsidR="00BA4EEE" w:rsidRPr="001672C1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1672C1">
              <w:rPr>
                <w:rFonts w:asciiTheme="minorHAnsi" w:hAnsiTheme="minorHAnsi"/>
                <w:i/>
                <w:iCs/>
                <w:sz w:val="16"/>
                <w:szCs w:val="16"/>
              </w:rPr>
              <w:t>Provide an outline of the content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3F873E10" w14:textId="6802F6E1" w:rsidR="00BA4EEE" w:rsidRPr="001672C1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1672C1">
              <w:rPr>
                <w:rFonts w:asciiTheme="minorHAnsi" w:hAnsiTheme="minorHAnsi"/>
                <w:i/>
                <w:iCs/>
                <w:sz w:val="16"/>
                <w:szCs w:val="16"/>
              </w:rPr>
              <w:t>Approximate time required for content</w:t>
            </w:r>
            <w:r w:rsidR="001C3232" w:rsidRPr="001672C1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delivery and/or participation in the activity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4264CFFE" w14:textId="77777777" w:rsidR="00BA4EEE" w:rsidRPr="001672C1" w:rsidRDefault="00BA4EEE" w:rsidP="00CF2474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1672C1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List the </w:t>
            </w:r>
            <w:r w:rsidR="00CF2474" w:rsidRPr="001672C1">
              <w:rPr>
                <w:rFonts w:asciiTheme="minorHAnsi" w:hAnsiTheme="minorHAnsi"/>
                <w:i/>
                <w:iCs/>
                <w:sz w:val="16"/>
                <w:szCs w:val="16"/>
              </w:rPr>
              <w:t>name/credentials</w:t>
            </w: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7B86D5B5" w14:textId="6C134FC3" w:rsidR="00BA4EEE" w:rsidRPr="001672C1" w:rsidRDefault="00577FA9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1672C1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Select </w:t>
            </w:r>
            <w:r w:rsidR="00BA4EEE" w:rsidRPr="001672C1">
              <w:rPr>
                <w:rFonts w:asciiTheme="minorHAnsi" w:hAnsiTheme="minorHAnsi"/>
                <w:i/>
                <w:iCs/>
                <w:sz w:val="16"/>
                <w:szCs w:val="16"/>
              </w:rPr>
              <w:t>the learner engagement strategies to be used by Faculty, Presenters, Authors</w:t>
            </w:r>
            <w:r w:rsidR="001C3232" w:rsidRPr="001672C1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(note: PowerPoint and lecture by themselves are not learner engagement strategies)</w:t>
            </w:r>
          </w:p>
          <w:p w14:paraId="308C177E" w14:textId="7A9F0CB5" w:rsidR="00CD03DB" w:rsidRPr="001672C1" w:rsidRDefault="00CD03DB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1672C1">
              <w:rPr>
                <w:rFonts w:asciiTheme="minorHAnsi" w:hAnsiTheme="minorHAnsi"/>
                <w:i/>
                <w:iCs/>
                <w:sz w:val="16"/>
                <w:szCs w:val="16"/>
              </w:rPr>
              <w:t>(select all that apply)</w:t>
            </w:r>
          </w:p>
        </w:tc>
      </w:tr>
      <w:tr w:rsidR="00BA4EEE" w:rsidRPr="00A73D9C" w14:paraId="6E26247E" w14:textId="77777777" w:rsidTr="00577FA9">
        <w:trPr>
          <w:trHeight w:val="406"/>
        </w:trPr>
        <w:sdt>
          <w:sdtPr>
            <w:rPr>
              <w:rFonts w:asciiTheme="minorHAnsi" w:hAnsiTheme="minorHAnsi"/>
            </w:rPr>
            <w:alias w:val="Provide outline of content here"/>
            <w:tag w:val="Provide outline of content here"/>
            <w:id w:val="-152765742"/>
            <w:placeholder>
              <w:docPart w:val="7AC25EBCDDDE49BA944B5ECF69C196A0"/>
            </w:placeholder>
          </w:sdtPr>
          <w:sdtEndPr/>
          <w:sdtContent>
            <w:tc>
              <w:tcPr>
                <w:tcW w:w="4966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30AF9498" w14:textId="3EA5D685" w:rsidR="006E68F8" w:rsidRPr="00EC3677" w:rsidRDefault="006E68F8" w:rsidP="006E68F8">
                <w:pPr>
                  <w:ind w:left="251" w:hanging="251"/>
                  <w:rPr>
                    <w:szCs w:val="20"/>
                  </w:rPr>
                </w:pPr>
                <w:r w:rsidRPr="006214EC">
                  <w:rPr>
                    <w:b/>
                    <w:szCs w:val="24"/>
                  </w:rPr>
                  <w:t xml:space="preserve"> Overview of Forensic Nursing and Sexual </w:t>
                </w:r>
                <w:r>
                  <w:rPr>
                    <w:b/>
                    <w:szCs w:val="24"/>
                  </w:rPr>
                  <w:t>Violence and Child Sexual Assault/Abuse</w:t>
                </w:r>
              </w:p>
              <w:p w14:paraId="5AE44955" w14:textId="77777777" w:rsidR="006E68F8" w:rsidRPr="006214EC" w:rsidRDefault="006E68F8" w:rsidP="006E68F8">
                <w:pPr>
                  <w:ind w:left="720" w:hanging="36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A.</w:t>
                </w:r>
                <w:r w:rsidRPr="00EC3677">
                  <w:rPr>
                    <w:b/>
                    <w:szCs w:val="20"/>
                  </w:rPr>
                  <w:t xml:space="preserve">   </w:t>
                </w:r>
                <w:r w:rsidRPr="006214EC">
                  <w:rPr>
                    <w:szCs w:val="24"/>
                  </w:rPr>
                  <w:t>Forensic Nursing Overview</w:t>
                </w:r>
              </w:p>
              <w:p w14:paraId="02DE31FA" w14:textId="77777777" w:rsidR="006E68F8" w:rsidRPr="00AC0C42" w:rsidRDefault="006E68F8" w:rsidP="002E43B1">
                <w:pPr>
                  <w:pStyle w:val="ListParagraph"/>
                  <w:numPr>
                    <w:ilvl w:val="1"/>
                    <w:numId w:val="2"/>
                  </w:numPr>
                  <w:spacing w:after="0" w:line="240" w:lineRule="auto"/>
                  <w:ind w:left="108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History and evolution of forensic nursing</w:t>
                </w:r>
              </w:p>
              <w:p w14:paraId="212FED1C" w14:textId="77777777" w:rsidR="006E68F8" w:rsidRPr="006214EC" w:rsidRDefault="006E68F8" w:rsidP="002E43B1">
                <w:pPr>
                  <w:pStyle w:val="ListParagraph"/>
                  <w:numPr>
                    <w:ilvl w:val="1"/>
                    <w:numId w:val="2"/>
                  </w:numPr>
                  <w:spacing w:after="0" w:line="240" w:lineRule="auto"/>
                  <w:ind w:left="108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Role of the adult/adolescent</w:t>
                </w:r>
                <w:r>
                  <w:rPr>
                    <w:szCs w:val="24"/>
                  </w:rPr>
                  <w:t xml:space="preserve">/pediatric </w:t>
                </w:r>
                <w:r w:rsidRPr="006214EC">
                  <w:rPr>
                    <w:szCs w:val="24"/>
                  </w:rPr>
                  <w:t>SANE in caring for adult/adolescent</w:t>
                </w:r>
                <w:r>
                  <w:rPr>
                    <w:szCs w:val="24"/>
                  </w:rPr>
                  <w:t>/</w:t>
                </w:r>
                <w:r w:rsidRPr="006214EC">
                  <w:rPr>
                    <w:szCs w:val="24"/>
                  </w:rPr>
                  <w:t>pediatric sexual abuse/assault patient populations</w:t>
                </w:r>
              </w:p>
              <w:p w14:paraId="46A801DF" w14:textId="77777777" w:rsidR="006E68F8" w:rsidRPr="006214EC" w:rsidRDefault="006E68F8" w:rsidP="002E43B1">
                <w:pPr>
                  <w:pStyle w:val="ListParagraph"/>
                  <w:numPr>
                    <w:ilvl w:val="1"/>
                    <w:numId w:val="2"/>
                  </w:numPr>
                  <w:spacing w:after="0" w:line="240" w:lineRule="auto"/>
                  <w:ind w:left="108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Role of the adult/adolescent</w:t>
                </w:r>
                <w:r>
                  <w:rPr>
                    <w:szCs w:val="24"/>
                  </w:rPr>
                  <w:t>/</w:t>
                </w:r>
                <w:r w:rsidRPr="006214EC">
                  <w:rPr>
                    <w:szCs w:val="24"/>
                  </w:rPr>
                  <w:t>pediatric SANE and sexual abuse/assault education and prevention</w:t>
                </w:r>
              </w:p>
              <w:p w14:paraId="365CA96B" w14:textId="77777777" w:rsidR="006E68F8" w:rsidRPr="006214EC" w:rsidRDefault="006E68F8" w:rsidP="002E43B1">
                <w:pPr>
                  <w:pStyle w:val="ListParagraph"/>
                  <w:numPr>
                    <w:ilvl w:val="1"/>
                    <w:numId w:val="2"/>
                  </w:numPr>
                  <w:spacing w:after="0" w:line="240" w:lineRule="auto"/>
                  <w:ind w:left="108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lastRenderedPageBreak/>
                  <w:t>Role of the International Association of Forensic Nurses in establishing the scope and standards of forensic nursing practice</w:t>
                </w:r>
              </w:p>
              <w:p w14:paraId="1BDC4CCF" w14:textId="77777777" w:rsidR="006E68F8" w:rsidRPr="006214EC" w:rsidRDefault="006E68F8" w:rsidP="002E43B1">
                <w:pPr>
                  <w:pStyle w:val="ListParagraph"/>
                  <w:numPr>
                    <w:ilvl w:val="1"/>
                    <w:numId w:val="2"/>
                  </w:numPr>
                  <w:spacing w:after="0" w:line="240" w:lineRule="auto"/>
                  <w:ind w:left="108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 xml:space="preserve">Key aspects of </w:t>
                </w:r>
                <w:r w:rsidRPr="00DE77E9">
                  <w:rPr>
                    <w:i/>
                    <w:szCs w:val="24"/>
                  </w:rPr>
                  <w:t>Forensic</w:t>
                </w:r>
                <w:r w:rsidRPr="00AC0C42">
                  <w:rPr>
                    <w:i/>
                    <w:szCs w:val="24"/>
                  </w:rPr>
                  <w:t xml:space="preserve"> Nursing: Scope and Standards of Practice</w:t>
                </w:r>
              </w:p>
              <w:p w14:paraId="6D7B59FE" w14:textId="77777777" w:rsidR="006E68F8" w:rsidRPr="006214EC" w:rsidRDefault="006E68F8" w:rsidP="002E43B1">
                <w:pPr>
                  <w:pStyle w:val="ListParagraph"/>
                  <w:numPr>
                    <w:ilvl w:val="1"/>
                    <w:numId w:val="2"/>
                  </w:numPr>
                  <w:spacing w:after="0" w:line="240" w:lineRule="auto"/>
                  <w:ind w:left="108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Professional and ethical conduct related to adult/adolescent</w:t>
                </w:r>
                <w:r>
                  <w:rPr>
                    <w:szCs w:val="24"/>
                  </w:rPr>
                  <w:t xml:space="preserve">/pediatric </w:t>
                </w:r>
                <w:r w:rsidRPr="006214EC">
                  <w:rPr>
                    <w:szCs w:val="24"/>
                  </w:rPr>
                  <w:t>SANE practice and the care of adult/adolescent</w:t>
                </w:r>
                <w:r>
                  <w:rPr>
                    <w:szCs w:val="24"/>
                  </w:rPr>
                  <w:t xml:space="preserve">/pediatric </w:t>
                </w:r>
                <w:r w:rsidRPr="006214EC">
                  <w:rPr>
                    <w:szCs w:val="24"/>
                  </w:rPr>
                  <w:t>sexual abuse/assault patient populations, through the ethical principles of autonomy, beneficence, non-malfeasance, veracity, confidentiality, and justice</w:t>
                </w:r>
              </w:p>
              <w:p w14:paraId="30385957" w14:textId="77777777" w:rsidR="006E68F8" w:rsidRPr="006214EC" w:rsidRDefault="006E68F8" w:rsidP="002E43B1">
                <w:pPr>
                  <w:pStyle w:val="ListParagraph"/>
                  <w:numPr>
                    <w:ilvl w:val="1"/>
                    <w:numId w:val="2"/>
                  </w:numPr>
                  <w:spacing w:after="0" w:line="240" w:lineRule="auto"/>
                  <w:ind w:left="108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Nursing resources, locally and globally, that contribute to current and competent adult/adolescent</w:t>
                </w:r>
                <w:r>
                  <w:rPr>
                    <w:szCs w:val="24"/>
                  </w:rPr>
                  <w:t xml:space="preserve">/pediatric </w:t>
                </w:r>
                <w:r w:rsidRPr="006214EC">
                  <w:rPr>
                    <w:szCs w:val="24"/>
                  </w:rPr>
                  <w:t>SANE practice</w:t>
                </w:r>
              </w:p>
              <w:p w14:paraId="7CC82004" w14:textId="77777777" w:rsidR="006E68F8" w:rsidRPr="006214EC" w:rsidRDefault="006E68F8" w:rsidP="002E43B1">
                <w:pPr>
                  <w:pStyle w:val="ListParagraph"/>
                  <w:numPr>
                    <w:ilvl w:val="1"/>
                    <w:numId w:val="2"/>
                  </w:numPr>
                  <w:spacing w:after="0" w:line="240" w:lineRule="auto"/>
                  <w:ind w:left="108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Vicarious trauma</w:t>
                </w:r>
              </w:p>
              <w:p w14:paraId="24812940" w14:textId="77777777" w:rsidR="006E68F8" w:rsidRPr="006214EC" w:rsidRDefault="006E68F8" w:rsidP="002E43B1">
                <w:pPr>
                  <w:pStyle w:val="ListParagraph"/>
                  <w:numPr>
                    <w:ilvl w:val="1"/>
                    <w:numId w:val="2"/>
                  </w:numPr>
                  <w:spacing w:after="0" w:line="240" w:lineRule="auto"/>
                  <w:ind w:left="108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Methods for preventing vicarious trauma associated with adult/adolescent</w:t>
                </w:r>
                <w:r>
                  <w:rPr>
                    <w:szCs w:val="24"/>
                  </w:rPr>
                  <w:t>/</w:t>
                </w:r>
                <w:r w:rsidRPr="006214EC">
                  <w:rPr>
                    <w:szCs w:val="24"/>
                  </w:rPr>
                  <w:t>pediatric SANE practice</w:t>
                </w:r>
              </w:p>
              <w:p w14:paraId="0A183007" w14:textId="5E9BA5B9" w:rsidR="006E68F8" w:rsidRPr="006214EC" w:rsidRDefault="006E68F8" w:rsidP="002E43B1">
                <w:pPr>
                  <w:pStyle w:val="ListParagraph"/>
                  <w:numPr>
                    <w:ilvl w:val="1"/>
                    <w:numId w:val="2"/>
                  </w:numPr>
                  <w:spacing w:after="0" w:line="240" w:lineRule="auto"/>
                  <w:ind w:left="1080"/>
                  <w:jc w:val="both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Key concepts associated with the use of evidence-based practice in the care of adult/adolescent</w:t>
                </w:r>
                <w:r>
                  <w:rPr>
                    <w:szCs w:val="24"/>
                  </w:rPr>
                  <w:t>/</w:t>
                </w:r>
                <w:r w:rsidRPr="006214EC">
                  <w:rPr>
                    <w:szCs w:val="24"/>
                  </w:rPr>
                  <w:t>pediatric</w:t>
                </w:r>
                <w:r>
                  <w:rPr>
                    <w:szCs w:val="24"/>
                  </w:rPr>
                  <w:t xml:space="preserve"> </w:t>
                </w:r>
                <w:r w:rsidRPr="006214EC">
                  <w:rPr>
                    <w:szCs w:val="24"/>
                  </w:rPr>
                  <w:t>sexual abuse/assault patient populations</w:t>
                </w:r>
              </w:p>
              <w:p w14:paraId="5CF743B9" w14:textId="77777777" w:rsidR="006E68F8" w:rsidRPr="00F36107" w:rsidRDefault="006E68F8" w:rsidP="006E68F8">
                <w:pPr>
                  <w:spacing w:after="0" w:line="240" w:lineRule="auto"/>
                  <w:ind w:left="701" w:hanging="341"/>
                  <w:rPr>
                    <w:szCs w:val="24"/>
                  </w:rPr>
                </w:pPr>
                <w:r w:rsidRPr="00F36107">
                  <w:rPr>
                    <w:szCs w:val="24"/>
                  </w:rPr>
                  <w:t>B.   Sexual Violence and Child Abuse</w:t>
                </w:r>
              </w:p>
              <w:p w14:paraId="14EDFF7A" w14:textId="77777777" w:rsidR="006E68F8" w:rsidRPr="006214EC" w:rsidRDefault="006E68F8" w:rsidP="002E43B1">
                <w:pPr>
                  <w:pStyle w:val="ListParagraph"/>
                  <w:numPr>
                    <w:ilvl w:val="0"/>
                    <w:numId w:val="3"/>
                  </w:numPr>
                  <w:spacing w:after="0" w:line="240" w:lineRule="auto"/>
                  <w:ind w:hanging="36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Types of adult/adolescent</w:t>
                </w:r>
                <w:r>
                  <w:rPr>
                    <w:szCs w:val="24"/>
                  </w:rPr>
                  <w:t>/</w:t>
                </w:r>
                <w:r w:rsidRPr="006214EC">
                  <w:rPr>
                    <w:szCs w:val="24"/>
                  </w:rPr>
                  <w:t>pediatric sexual abuse/assault</w:t>
                </w:r>
              </w:p>
              <w:p w14:paraId="096EBB0C" w14:textId="77777777" w:rsidR="006E68F8" w:rsidRPr="006214EC" w:rsidRDefault="006E68F8" w:rsidP="002E43B1">
                <w:pPr>
                  <w:numPr>
                    <w:ilvl w:val="0"/>
                    <w:numId w:val="3"/>
                  </w:numPr>
                  <w:spacing w:after="0" w:line="240" w:lineRule="auto"/>
                  <w:ind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Types of physical child maltreatment</w:t>
                </w:r>
              </w:p>
              <w:p w14:paraId="780A7906" w14:textId="77777777" w:rsidR="006E68F8" w:rsidRPr="006214EC" w:rsidRDefault="006E68F8" w:rsidP="002E43B1">
                <w:pPr>
                  <w:numPr>
                    <w:ilvl w:val="0"/>
                    <w:numId w:val="3"/>
                  </w:numPr>
                  <w:spacing w:after="0" w:line="240" w:lineRule="auto"/>
                  <w:ind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Global incidence and prevalence rates for sexual violence and abuse in the female and male adult/adolescent</w:t>
                </w:r>
                <w:r>
                  <w:rPr>
                    <w:szCs w:val="24"/>
                  </w:rPr>
                  <w:t>/</w:t>
                </w:r>
                <w:r w:rsidRPr="006214EC">
                  <w:rPr>
                    <w:szCs w:val="24"/>
                  </w:rPr>
                  <w:t>pediatric populations</w:t>
                </w:r>
              </w:p>
              <w:p w14:paraId="44D1C7D3" w14:textId="77777777" w:rsidR="006E68F8" w:rsidRPr="006214EC" w:rsidRDefault="006E68F8" w:rsidP="002E43B1">
                <w:pPr>
                  <w:pStyle w:val="ListParagraph"/>
                  <w:numPr>
                    <w:ilvl w:val="1"/>
                    <w:numId w:val="3"/>
                  </w:numPr>
                  <w:spacing w:after="0" w:line="240" w:lineRule="auto"/>
                  <w:ind w:left="1440" w:hanging="36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lastRenderedPageBreak/>
                  <w:t>Risk factors for adult/adolescent</w:t>
                </w:r>
                <w:r>
                  <w:rPr>
                    <w:szCs w:val="24"/>
                  </w:rPr>
                  <w:t>/</w:t>
                </w:r>
                <w:proofErr w:type="gramStart"/>
                <w:r w:rsidRPr="006214EC">
                  <w:rPr>
                    <w:szCs w:val="24"/>
                  </w:rPr>
                  <w:t xml:space="preserve">pediatric </w:t>
                </w:r>
                <w:r>
                  <w:rPr>
                    <w:szCs w:val="24"/>
                  </w:rPr>
                  <w:t xml:space="preserve"> </w:t>
                </w:r>
                <w:r w:rsidRPr="006214EC">
                  <w:rPr>
                    <w:szCs w:val="24"/>
                  </w:rPr>
                  <w:t>sexual</w:t>
                </w:r>
                <w:proofErr w:type="gramEnd"/>
                <w:r w:rsidRPr="006214EC">
                  <w:rPr>
                    <w:szCs w:val="24"/>
                  </w:rPr>
                  <w:t xml:space="preserve"> abuse/assault</w:t>
                </w:r>
              </w:p>
              <w:p w14:paraId="3EEBD22D" w14:textId="77777777" w:rsidR="006E68F8" w:rsidRPr="00A8440E" w:rsidRDefault="006E68F8" w:rsidP="002E43B1">
                <w:pPr>
                  <w:pStyle w:val="ListParagraph"/>
                  <w:numPr>
                    <w:ilvl w:val="1"/>
                    <w:numId w:val="3"/>
                  </w:numPr>
                  <w:spacing w:after="0" w:line="240" w:lineRule="auto"/>
                  <w:ind w:left="1440" w:hanging="360"/>
                  <w:rPr>
                    <w:szCs w:val="24"/>
                  </w:rPr>
                </w:pPr>
                <w:r w:rsidRPr="006214EC">
                  <w:t>Fundamentals of growth</w:t>
                </w:r>
                <w:r w:rsidRPr="006214EC">
                  <w:rPr>
                    <w:szCs w:val="24"/>
                  </w:rPr>
                  <w:t xml:space="preserve"> and </w:t>
                </w:r>
                <w:r w:rsidRPr="006214EC">
                  <w:t>development in the context of understanding child/adolescent sexual abuse/assault</w:t>
                </w:r>
              </w:p>
              <w:p w14:paraId="77EAF118" w14:textId="77777777" w:rsidR="006E68F8" w:rsidRPr="006214EC" w:rsidRDefault="006E68F8" w:rsidP="002E43B1">
                <w:pPr>
                  <w:numPr>
                    <w:ilvl w:val="0"/>
                    <w:numId w:val="3"/>
                  </w:numPr>
                  <w:spacing w:after="0" w:line="240" w:lineRule="auto"/>
                  <w:ind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Health consequences of sexual abuse/assault, to include physical, psychosocial, cultural, and socioeconomic sequelae</w:t>
                </w:r>
              </w:p>
              <w:p w14:paraId="0B302361" w14:textId="77777777" w:rsidR="006E68F8" w:rsidRPr="006214EC" w:rsidRDefault="006E68F8" w:rsidP="002E43B1">
                <w:pPr>
                  <w:numPr>
                    <w:ilvl w:val="0"/>
                    <w:numId w:val="3"/>
                  </w:numPr>
                  <w:spacing w:after="0" w:line="240" w:lineRule="auto"/>
                  <w:ind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Unique healthcare challenges to underserved or vulnerable sexual abuse and assault populations and associated prevalence rates, including but not limited to:</w:t>
                </w:r>
              </w:p>
              <w:p w14:paraId="50C9E4E1" w14:textId="77777777" w:rsidR="006E68F8" w:rsidRPr="006214EC" w:rsidRDefault="006E68F8" w:rsidP="002E43B1">
                <w:pPr>
                  <w:pStyle w:val="ListParagraph"/>
                  <w:numPr>
                    <w:ilvl w:val="0"/>
                    <w:numId w:val="4"/>
                  </w:numPr>
                  <w:spacing w:after="0" w:line="240" w:lineRule="auto"/>
                  <w:ind w:left="1440" w:hanging="36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Boys/men</w:t>
                </w:r>
              </w:p>
              <w:p w14:paraId="6C5E5EC2" w14:textId="77777777" w:rsidR="006E68F8" w:rsidRPr="006214EC" w:rsidRDefault="006E68F8" w:rsidP="002E43B1">
                <w:pPr>
                  <w:numPr>
                    <w:ilvl w:val="0"/>
                    <w:numId w:val="4"/>
                  </w:numPr>
                  <w:spacing w:after="0" w:line="240" w:lineRule="auto"/>
                  <w:ind w:left="1440"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Patients with developmental challenges</w:t>
                </w:r>
              </w:p>
              <w:p w14:paraId="7B661C34" w14:textId="77777777" w:rsidR="006E68F8" w:rsidRPr="006214EC" w:rsidRDefault="006E68F8" w:rsidP="002E43B1">
                <w:pPr>
                  <w:numPr>
                    <w:ilvl w:val="0"/>
                    <w:numId w:val="4"/>
                  </w:numPr>
                  <w:spacing w:after="0" w:line="240" w:lineRule="auto"/>
                  <w:ind w:left="1440"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 xml:space="preserve">GLBTQIA </w:t>
                </w:r>
                <w:bookmarkStart w:id="1" w:name="_Hlk521535715"/>
                <w:r w:rsidRPr="006214EC">
                  <w:rPr>
                    <w:szCs w:val="24"/>
                  </w:rPr>
                  <w:t>(gay, lesbian, bisexual, transgender, questioning/queer, intersex, agender/asexual)</w:t>
                </w:r>
                <w:bookmarkEnd w:id="1"/>
              </w:p>
              <w:p w14:paraId="1754EE1B" w14:textId="77777777" w:rsidR="006E68F8" w:rsidRPr="006214EC" w:rsidRDefault="006E68F8" w:rsidP="002E43B1">
                <w:pPr>
                  <w:numPr>
                    <w:ilvl w:val="0"/>
                    <w:numId w:val="4"/>
                  </w:numPr>
                  <w:spacing w:after="0" w:line="240" w:lineRule="auto"/>
                  <w:ind w:left="1440"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 xml:space="preserve">Patients in emergent or long-term foster care placement </w:t>
                </w:r>
              </w:p>
              <w:p w14:paraId="303F34FC" w14:textId="77777777" w:rsidR="006E68F8" w:rsidRPr="006214EC" w:rsidRDefault="006E68F8" w:rsidP="002E43B1">
                <w:pPr>
                  <w:numPr>
                    <w:ilvl w:val="0"/>
                    <w:numId w:val="4"/>
                  </w:numPr>
                  <w:spacing w:after="0" w:line="240" w:lineRule="auto"/>
                  <w:ind w:left="1440"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Patients with disabilities</w:t>
                </w:r>
              </w:p>
              <w:p w14:paraId="03E083B6" w14:textId="77777777" w:rsidR="006E68F8" w:rsidRPr="006214EC" w:rsidRDefault="006E68F8" w:rsidP="002E43B1">
                <w:pPr>
                  <w:numPr>
                    <w:ilvl w:val="0"/>
                    <w:numId w:val="4"/>
                  </w:numPr>
                  <w:spacing w:after="0" w:line="240" w:lineRule="auto"/>
                  <w:ind w:left="1440"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Culturally diverse populations</w:t>
                </w:r>
              </w:p>
              <w:p w14:paraId="5729A0A0" w14:textId="77777777" w:rsidR="006E68F8" w:rsidRPr="006214EC" w:rsidRDefault="006E68F8" w:rsidP="002E43B1">
                <w:pPr>
                  <w:numPr>
                    <w:ilvl w:val="0"/>
                    <w:numId w:val="4"/>
                  </w:numPr>
                  <w:spacing w:after="0" w:line="240" w:lineRule="auto"/>
                  <w:ind w:left="1440"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Mental health populations</w:t>
                </w:r>
              </w:p>
              <w:p w14:paraId="73040D36" w14:textId="77777777" w:rsidR="006E68F8" w:rsidRPr="006214EC" w:rsidRDefault="006E68F8" w:rsidP="002E43B1">
                <w:pPr>
                  <w:numPr>
                    <w:ilvl w:val="0"/>
                    <w:numId w:val="4"/>
                  </w:numPr>
                  <w:spacing w:after="0" w:line="240" w:lineRule="auto"/>
                  <w:ind w:left="1440"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Patients with language/communication barriers</w:t>
                </w:r>
              </w:p>
              <w:p w14:paraId="7D7BD0D1" w14:textId="77777777" w:rsidR="006E68F8" w:rsidRPr="006214EC" w:rsidRDefault="006E68F8" w:rsidP="002E43B1">
                <w:pPr>
                  <w:numPr>
                    <w:ilvl w:val="0"/>
                    <w:numId w:val="4"/>
                  </w:numPr>
                  <w:spacing w:after="0" w:line="240" w:lineRule="auto"/>
                  <w:ind w:left="1440"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People who are trafficked</w:t>
                </w:r>
              </w:p>
              <w:p w14:paraId="1206DA0A" w14:textId="77777777" w:rsidR="006E68F8" w:rsidRPr="006214EC" w:rsidRDefault="006E68F8" w:rsidP="002E43B1">
                <w:pPr>
                  <w:pStyle w:val="ListParagraph"/>
                  <w:numPr>
                    <w:ilvl w:val="0"/>
                    <w:numId w:val="1"/>
                  </w:numPr>
                  <w:spacing w:after="0" w:line="240" w:lineRule="auto"/>
                  <w:ind w:left="144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Patients who are in the military</w:t>
                </w:r>
              </w:p>
              <w:p w14:paraId="2BE76BB4" w14:textId="77777777" w:rsidR="006E68F8" w:rsidRPr="006214EC" w:rsidRDefault="006E68F8" w:rsidP="002E43B1">
                <w:pPr>
                  <w:pStyle w:val="ListParagraph"/>
                  <w:numPr>
                    <w:ilvl w:val="0"/>
                    <w:numId w:val="3"/>
                  </w:numPr>
                  <w:spacing w:after="0" w:line="240" w:lineRule="auto"/>
                  <w:ind w:hanging="36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Best practices for improving forensic nursing care to underserved or vulnerable patient populations</w:t>
                </w:r>
              </w:p>
              <w:p w14:paraId="681BA976" w14:textId="77777777" w:rsidR="006E68F8" w:rsidRPr="006214EC" w:rsidRDefault="006E68F8" w:rsidP="002E43B1">
                <w:pPr>
                  <w:numPr>
                    <w:ilvl w:val="0"/>
                    <w:numId w:val="3"/>
                  </w:numPr>
                  <w:spacing w:after="0" w:line="240" w:lineRule="auto"/>
                  <w:ind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 xml:space="preserve">Factors that impact the vulnerability of patients being targeted for sexual abuse/assault (i.e., adverse childhood </w:t>
                </w:r>
                <w:r w:rsidRPr="006214EC">
                  <w:rPr>
                    <w:szCs w:val="24"/>
                  </w:rPr>
                  <w:lastRenderedPageBreak/>
                  <w:t>experiences [ACEs], generational violence, and people who were raised in the foster care system)</w:t>
                </w:r>
              </w:p>
              <w:p w14:paraId="0841023E" w14:textId="77777777" w:rsidR="006E68F8" w:rsidRPr="006214EC" w:rsidRDefault="006E68F8" w:rsidP="002E43B1">
                <w:pPr>
                  <w:numPr>
                    <w:ilvl w:val="0"/>
                    <w:numId w:val="3"/>
                  </w:numPr>
                  <w:spacing w:after="0" w:line="240" w:lineRule="auto"/>
                  <w:ind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Biases and deeply held beliefs regarding sexual abuse/assault in adult/adolescent</w:t>
                </w:r>
                <w:r>
                  <w:rPr>
                    <w:szCs w:val="24"/>
                  </w:rPr>
                  <w:t>/</w:t>
                </w:r>
                <w:r w:rsidRPr="006214EC">
                  <w:rPr>
                    <w:szCs w:val="24"/>
                  </w:rPr>
                  <w:t>pediatric patient populations</w:t>
                </w:r>
              </w:p>
              <w:p w14:paraId="40FFA6FE" w14:textId="77777777" w:rsidR="006E68F8" w:rsidRPr="006214EC" w:rsidRDefault="006E68F8" w:rsidP="002E43B1">
                <w:pPr>
                  <w:numPr>
                    <w:ilvl w:val="0"/>
                    <w:numId w:val="3"/>
                  </w:numPr>
                  <w:spacing w:after="0" w:line="240" w:lineRule="auto"/>
                  <w:ind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Key concepts of offender typology and related impact on sexual abuse/assault patient populations</w:t>
                </w:r>
              </w:p>
              <w:p w14:paraId="2AB62708" w14:textId="77777777" w:rsidR="006E68F8" w:rsidRPr="006214EC" w:rsidRDefault="006E68F8" w:rsidP="002E43B1">
                <w:pPr>
                  <w:numPr>
                    <w:ilvl w:val="0"/>
                    <w:numId w:val="3"/>
                  </w:numPr>
                  <w:spacing w:after="0" w:line="240" w:lineRule="auto"/>
                  <w:ind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Differences in typology of offenders targeting adult/adolescent</w:t>
                </w:r>
                <w:r>
                  <w:rPr>
                    <w:szCs w:val="24"/>
                  </w:rPr>
                  <w:t>/</w:t>
                </w:r>
                <w:r w:rsidRPr="006214EC">
                  <w:rPr>
                    <w:szCs w:val="24"/>
                  </w:rPr>
                  <w:t>pediatric populations</w:t>
                </w:r>
              </w:p>
              <w:p w14:paraId="29041FB2" w14:textId="77777777" w:rsidR="006E68F8" w:rsidRPr="006214EC" w:rsidRDefault="006E68F8" w:rsidP="002E43B1">
                <w:pPr>
                  <w:numPr>
                    <w:ilvl w:val="0"/>
                    <w:numId w:val="3"/>
                  </w:numPr>
                  <w:spacing w:after="0" w:line="240" w:lineRule="auto"/>
                  <w:ind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Grooming or accommodation syndrome with child sexual abuse victims and their families</w:t>
                </w:r>
              </w:p>
              <w:p w14:paraId="1E40B593" w14:textId="77777777" w:rsidR="006E68F8" w:rsidRPr="006214EC" w:rsidRDefault="006E68F8" w:rsidP="002E43B1">
                <w:pPr>
                  <w:numPr>
                    <w:ilvl w:val="0"/>
                    <w:numId w:val="3"/>
                  </w:numPr>
                  <w:spacing w:after="0" w:line="240" w:lineRule="auto"/>
                  <w:ind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Dynamics of familial sexual abuse (incest) and the impact on the child and non-offending caregiver(s)</w:t>
                </w:r>
              </w:p>
              <w:p w14:paraId="33828DF0" w14:textId="77777777" w:rsidR="006E68F8" w:rsidRPr="006214EC" w:rsidRDefault="006E68F8" w:rsidP="002E43B1">
                <w:pPr>
                  <w:numPr>
                    <w:ilvl w:val="0"/>
                    <w:numId w:val="3"/>
                  </w:numPr>
                  <w:spacing w:after="0" w:line="240" w:lineRule="auto"/>
                  <w:ind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Children’s disclosure of sexual abuse and the factors related to disclosure</w:t>
                </w:r>
              </w:p>
              <w:p w14:paraId="6057CBD8" w14:textId="328BF93E" w:rsidR="00BA4EEE" w:rsidRPr="00A73D9C" w:rsidRDefault="00BA4EEE" w:rsidP="00855E10">
                <w:pPr>
                  <w:tabs>
                    <w:tab w:val="left" w:pos="285"/>
                    <w:tab w:val="left" w:pos="4320"/>
                    <w:tab w:val="left" w:pos="8726"/>
                    <w:tab w:val="left" w:pos="10713"/>
                    <w:tab w:val="left" w:pos="12960"/>
                  </w:tabs>
                  <w:suppressAutoHyphens/>
                  <w:snapToGrid w:val="0"/>
                  <w:spacing w:before="120" w:after="0" w:line="216" w:lineRule="auto"/>
                  <w:jc w:val="both"/>
                  <w:rPr>
                    <w:rFonts w:asciiTheme="minorHAnsi" w:hAnsiTheme="minorHAnsi"/>
                  </w:rPr>
                </w:pPr>
              </w:p>
            </w:tc>
          </w:sdtContent>
        </w:sdt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14:paraId="148B52C9" w14:textId="77777777" w:rsidR="00BA4EEE" w:rsidRDefault="00BA4EEE" w:rsidP="00071599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00B61B14" w14:textId="77777777" w:rsidR="00CD03DB" w:rsidRDefault="00CD03DB" w:rsidP="00071599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6A9D82E9" w14:textId="77777777" w:rsidR="00CD03DB" w:rsidRDefault="00CD03DB" w:rsidP="00071599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3F8A9D98" w14:textId="79EC68BA" w:rsidR="00CD03DB" w:rsidRDefault="00D94FB3" w:rsidP="00071599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 w:rsidR="00726268">
              <w:rPr>
                <w:rFonts w:asciiTheme="minorHAnsi" w:hAnsiTheme="minorHAnsi"/>
              </w:rPr>
              <w:t>M</w:t>
            </w:r>
            <w:r w:rsidR="00CD03DB">
              <w:rPr>
                <w:rFonts w:asciiTheme="minorHAnsi" w:hAnsiTheme="minorHAnsi"/>
              </w:rPr>
              <w:t>inutes</w:t>
            </w:r>
          </w:p>
          <w:p w14:paraId="5E9A9987" w14:textId="77777777" w:rsidR="00726268" w:rsidRDefault="00726268" w:rsidP="00071599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70D29126" w14:textId="77777777" w:rsidR="00726268" w:rsidRDefault="00726268" w:rsidP="00071599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2333F5F6" w14:textId="0E6CB42D" w:rsidR="00726268" w:rsidRPr="00A73D9C" w:rsidRDefault="00726268" w:rsidP="00071599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alias w:val="Add Name(s)/Credentials"/>
            <w:tag w:val="Add Presenter name(s) here"/>
            <w:id w:val="-1357104201"/>
            <w:placeholder>
              <w:docPart w:val="99D72BA2B2E34853B2999CF926859BA5"/>
            </w:placeholder>
          </w:sdtPr>
          <w:sdtEndPr/>
          <w:sdtContent>
            <w:tc>
              <w:tcPr>
                <w:tcW w:w="297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B6FA5B4" w14:textId="1DE43769" w:rsidR="00BA4EEE" w:rsidRPr="00A73D9C" w:rsidRDefault="00667ED4" w:rsidP="00BA4EEE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Must be SANE-A/SANE-P certified professional.</w:t>
                </w:r>
              </w:p>
            </w:tc>
          </w:sdtContent>
        </w:sdt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676D" w14:textId="2AD42667" w:rsidR="008F3A95" w:rsidRDefault="009D70D3" w:rsidP="00CD03D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3565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E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77FA9">
              <w:rPr>
                <w:rFonts w:asciiTheme="minorHAnsi" w:hAnsiTheme="minorHAnsi" w:cstheme="minorHAnsi"/>
              </w:rPr>
              <w:t xml:space="preserve"> Lecture/PowerPoint</w:t>
            </w:r>
          </w:p>
          <w:p w14:paraId="3990D1C8" w14:textId="269D05B4" w:rsidR="00577FA9" w:rsidRPr="008F3A95" w:rsidRDefault="008F3A95" w:rsidP="00CD03D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  <w:bCs/>
              </w:rPr>
            </w:pPr>
            <w:r w:rsidRPr="008F3A95">
              <w:rPr>
                <w:rFonts w:asciiTheme="minorHAnsi" w:hAnsiTheme="minorHAnsi" w:cstheme="minorHAnsi"/>
                <w:b/>
                <w:bCs/>
              </w:rPr>
              <w:t>(select at least one additional strategy below)</w:t>
            </w:r>
            <w:r w:rsidR="00552818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7002486D" w14:textId="0B0CE416" w:rsidR="00CD03DB" w:rsidRPr="00D63F3D" w:rsidRDefault="009D70D3" w:rsidP="00CD03D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0456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F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77FA9" w:rsidRPr="00D63F3D">
              <w:rPr>
                <w:rFonts w:asciiTheme="minorHAnsi" w:hAnsiTheme="minorHAnsi" w:cstheme="minorHAnsi"/>
              </w:rPr>
              <w:t xml:space="preserve"> </w:t>
            </w:r>
            <w:r w:rsidR="00CD03DB" w:rsidRPr="00D63F3D">
              <w:rPr>
                <w:rFonts w:asciiTheme="minorHAnsi" w:hAnsiTheme="minorHAnsi" w:cstheme="minorHAnsi"/>
              </w:rPr>
              <w:t>Integrating opportunities for dialogue or question/answer</w:t>
            </w:r>
          </w:p>
          <w:p w14:paraId="22A15FFB" w14:textId="3FBC3D50" w:rsidR="00CD03DB" w:rsidRPr="00D63F3D" w:rsidRDefault="009D70D3" w:rsidP="00CD03D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1240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F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D03DB" w:rsidRPr="00D63F3D">
              <w:rPr>
                <w:rFonts w:asciiTheme="minorHAnsi" w:hAnsiTheme="minorHAnsi" w:cstheme="minorHAnsi"/>
              </w:rPr>
              <w:t xml:space="preserve"> Including time for self-check or reflection</w:t>
            </w:r>
          </w:p>
          <w:p w14:paraId="23EBE6B1" w14:textId="50042E3F" w:rsidR="00CD03DB" w:rsidRDefault="009D70D3" w:rsidP="00CD03D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4044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F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D03DB" w:rsidRPr="00D63F3D">
              <w:rPr>
                <w:rFonts w:asciiTheme="minorHAnsi" w:hAnsiTheme="minorHAnsi" w:cstheme="minorHAnsi"/>
              </w:rPr>
              <w:t xml:space="preserve"> </w:t>
            </w:r>
            <w:r w:rsidR="00552818">
              <w:rPr>
                <w:rFonts w:asciiTheme="minorHAnsi" w:hAnsiTheme="minorHAnsi" w:cstheme="minorHAnsi"/>
              </w:rPr>
              <w:t>Audience Response System</w:t>
            </w:r>
          </w:p>
          <w:p w14:paraId="3751C5A3" w14:textId="442D3E47" w:rsidR="00552818" w:rsidRPr="00D63F3D" w:rsidRDefault="009D70D3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9295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F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Analyzing case studies</w:t>
            </w:r>
          </w:p>
          <w:p w14:paraId="2BFDEB38" w14:textId="3FD605C4" w:rsidR="00CD03DB" w:rsidRDefault="009D70D3" w:rsidP="00CD03D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5443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F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D03DB" w:rsidRPr="00D63F3D">
              <w:rPr>
                <w:rFonts w:asciiTheme="minorHAnsi" w:hAnsiTheme="minorHAnsi" w:cstheme="minorHAnsi"/>
              </w:rPr>
              <w:t xml:space="preserve"> Providing opportunities for problem-based learning</w:t>
            </w:r>
          </w:p>
          <w:p w14:paraId="5E0F6F59" w14:textId="0684CB6C" w:rsidR="00552818" w:rsidRPr="00D63F3D" w:rsidRDefault="009D70D3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0358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F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</w:t>
            </w:r>
            <w:r w:rsidR="00552818">
              <w:rPr>
                <w:rFonts w:asciiTheme="minorHAnsi" w:hAnsiTheme="minorHAnsi" w:cstheme="minorHAnsi"/>
              </w:rPr>
              <w:t>Pre/Post Test</w:t>
            </w:r>
          </w:p>
          <w:p w14:paraId="25349ADF" w14:textId="4BB26F1E" w:rsidR="00BA4EEE" w:rsidRPr="00D63F3D" w:rsidRDefault="009D70D3" w:rsidP="00577FA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8705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268" w:rsidRPr="0072626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26268" w:rsidRPr="00726268">
              <w:rPr>
                <w:rFonts w:asciiTheme="minorHAnsi" w:hAnsiTheme="minorHAnsi" w:cstheme="minorHAnsi"/>
              </w:rPr>
              <w:t xml:space="preserve"> Other: </w:t>
            </w:r>
            <w:r w:rsidR="00726268" w:rsidRPr="00726268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escribe"/>
                  </w:textInput>
                </w:ffData>
              </w:fldChar>
            </w:r>
            <w:r w:rsidR="00726268" w:rsidRPr="00726268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="00726268" w:rsidRPr="00726268">
              <w:rPr>
                <w:rFonts w:asciiTheme="minorHAnsi" w:hAnsiTheme="minorHAnsi" w:cstheme="minorHAnsi"/>
                <w:u w:val="single"/>
              </w:rPr>
            </w:r>
            <w:r w:rsidR="00726268" w:rsidRPr="00726268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726268" w:rsidRPr="00726268">
              <w:rPr>
                <w:rFonts w:asciiTheme="minorHAnsi" w:hAnsiTheme="minorHAnsi" w:cstheme="minorHAnsi"/>
                <w:u w:val="single"/>
              </w:rPr>
              <w:t>Describe</w:t>
            </w:r>
            <w:r w:rsidR="00726268" w:rsidRPr="0072626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52818" w:rsidRPr="00A73D9C" w14:paraId="429F1CF3" w14:textId="77777777" w:rsidTr="00577FA9">
        <w:trPr>
          <w:trHeight w:val="433"/>
        </w:trPr>
        <w:sdt>
          <w:sdtPr>
            <w:rPr>
              <w:rFonts w:asciiTheme="minorHAnsi" w:hAnsiTheme="minorHAnsi"/>
            </w:rPr>
            <w:alias w:val="Provide outline of content here"/>
            <w:tag w:val="Provide outline of content here"/>
            <w:id w:val="-326667584"/>
            <w:placeholder>
              <w:docPart w:val="7EB11BC976AE4C218221BFF37C134100"/>
            </w:placeholder>
          </w:sdtPr>
          <w:sdtEndPr/>
          <w:sdtContent>
            <w:tc>
              <w:tcPr>
                <w:tcW w:w="4966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4288D9D7" w14:textId="77777777" w:rsidR="006E68F8" w:rsidRPr="00EC3677" w:rsidRDefault="006E68F8" w:rsidP="006E68F8">
                <w:pPr>
                  <w:ind w:left="630" w:hanging="559"/>
                  <w:rPr>
                    <w:szCs w:val="20"/>
                  </w:rPr>
                </w:pPr>
                <w:r w:rsidRPr="006214EC">
                  <w:rPr>
                    <w:b/>
                    <w:szCs w:val="24"/>
                  </w:rPr>
                  <w:t>.     Victim Responses and Crisis Intervention</w:t>
                </w:r>
              </w:p>
              <w:p w14:paraId="1719DFD4" w14:textId="77777777" w:rsidR="006E68F8" w:rsidRPr="006214EC" w:rsidRDefault="006E68F8" w:rsidP="002E43B1">
                <w:pPr>
                  <w:pStyle w:val="ListParagraph"/>
                  <w:numPr>
                    <w:ilvl w:val="1"/>
                    <w:numId w:val="6"/>
                  </w:numPr>
                  <w:spacing w:after="0" w:line="240" w:lineRule="auto"/>
                  <w:ind w:left="72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Common psychosocial responses to sexual abuse</w:t>
                </w:r>
                <w:r w:rsidRPr="006214EC">
                  <w:t>/assault</w:t>
                </w:r>
                <w:r w:rsidRPr="006214EC">
                  <w:rPr>
                    <w:szCs w:val="24"/>
                  </w:rPr>
                  <w:t xml:space="preserve"> and </w:t>
                </w:r>
                <w:r w:rsidRPr="006214EC">
                  <w:t>child maltreatment</w:t>
                </w:r>
                <w:r w:rsidRPr="006214EC">
                  <w:rPr>
                    <w:szCs w:val="24"/>
                  </w:rPr>
                  <w:t xml:space="preserve"> in </w:t>
                </w:r>
                <w:r w:rsidRPr="006214EC">
                  <w:t>pediatric</w:t>
                </w:r>
                <w:r w:rsidRPr="006214EC">
                  <w:rPr>
                    <w:szCs w:val="24"/>
                  </w:rPr>
                  <w:t xml:space="preserve"> and adolescent populations</w:t>
                </w:r>
              </w:p>
              <w:p w14:paraId="56AC8FDF" w14:textId="77777777" w:rsidR="006E68F8" w:rsidRPr="006214EC" w:rsidRDefault="006E68F8" w:rsidP="002E43B1">
                <w:pPr>
                  <w:pStyle w:val="ListParagraph"/>
                  <w:numPr>
                    <w:ilvl w:val="1"/>
                    <w:numId w:val="6"/>
                  </w:numPr>
                  <w:spacing w:after="0" w:line="240" w:lineRule="auto"/>
                  <w:ind w:left="72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Acute and long-term psychosocial ramifications associated with sexual abuse/assault and child maltreatment</w:t>
                </w:r>
              </w:p>
              <w:p w14:paraId="35183F45" w14:textId="77777777" w:rsidR="006E68F8" w:rsidRPr="006214EC" w:rsidRDefault="006E68F8" w:rsidP="002E43B1">
                <w:pPr>
                  <w:pStyle w:val="ListParagraph"/>
                  <w:numPr>
                    <w:ilvl w:val="1"/>
                    <w:numId w:val="6"/>
                  </w:numPr>
                  <w:spacing w:after="0" w:line="240" w:lineRule="auto"/>
                  <w:ind w:left="72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Emotional and psychological responses and sequelae following sexual abuse/assault, including familiarity with traumatic and stress-related disorders applicable to adult/adolescent</w:t>
                </w:r>
                <w:r>
                  <w:rPr>
                    <w:szCs w:val="24"/>
                  </w:rPr>
                  <w:t>/</w:t>
                </w:r>
                <w:r w:rsidRPr="006214EC">
                  <w:rPr>
                    <w:szCs w:val="24"/>
                  </w:rPr>
                  <w:t>pediatric sexual abuse/assault and child maltreatment patient populations</w:t>
                </w:r>
              </w:p>
              <w:p w14:paraId="7E400B0F" w14:textId="77777777" w:rsidR="006E68F8" w:rsidRPr="006214EC" w:rsidRDefault="006E68F8" w:rsidP="002E43B1">
                <w:pPr>
                  <w:pStyle w:val="ListParagraph"/>
                  <w:numPr>
                    <w:ilvl w:val="3"/>
                    <w:numId w:val="3"/>
                  </w:numPr>
                  <w:spacing w:after="0" w:line="240" w:lineRule="auto"/>
                  <w:ind w:left="1170" w:hanging="45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lastRenderedPageBreak/>
                  <w:t>Key components of a suicide risk assessment</w:t>
                </w:r>
              </w:p>
              <w:p w14:paraId="79F54C36" w14:textId="77777777" w:rsidR="006E68F8" w:rsidRPr="006214EC" w:rsidRDefault="006E68F8" w:rsidP="002E43B1">
                <w:pPr>
                  <w:pStyle w:val="ListParagraph"/>
                  <w:numPr>
                    <w:ilvl w:val="3"/>
                    <w:numId w:val="3"/>
                  </w:numPr>
                  <w:spacing w:after="0" w:line="240" w:lineRule="auto"/>
                  <w:ind w:left="1170" w:hanging="45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Key components of a safety risk assessment</w:t>
                </w:r>
              </w:p>
              <w:p w14:paraId="5279A6EE" w14:textId="77777777" w:rsidR="006E68F8" w:rsidRPr="006214EC" w:rsidRDefault="006E68F8" w:rsidP="002E43B1">
                <w:pPr>
                  <w:pStyle w:val="ListParagraph"/>
                  <w:numPr>
                    <w:ilvl w:val="1"/>
                    <w:numId w:val="6"/>
                  </w:numPr>
                  <w:spacing w:after="0" w:line="240" w:lineRule="auto"/>
                  <w:ind w:left="810" w:hanging="45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Diverse reactions that can be manifested in the patient after sexual violence</w:t>
                </w:r>
              </w:p>
              <w:p w14:paraId="2005E748" w14:textId="77777777" w:rsidR="006E68F8" w:rsidRPr="006214EC" w:rsidRDefault="006E68F8" w:rsidP="002E43B1">
                <w:pPr>
                  <w:pStyle w:val="ListParagraph"/>
                  <w:numPr>
                    <w:ilvl w:val="1"/>
                    <w:numId w:val="6"/>
                  </w:numPr>
                  <w:spacing w:after="0" w:line="240" w:lineRule="auto"/>
                  <w:ind w:left="810" w:hanging="45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Risk factors for acute and chronic psychosocial sequelae in adult/adolescent</w:t>
                </w:r>
                <w:r>
                  <w:rPr>
                    <w:szCs w:val="24"/>
                  </w:rPr>
                  <w:t>/</w:t>
                </w:r>
                <w:r w:rsidRPr="006214EC">
                  <w:rPr>
                    <w:szCs w:val="24"/>
                  </w:rPr>
                  <w:t>pediatric patients following sexual abuse/assault and child maltreatment</w:t>
                </w:r>
              </w:p>
              <w:p w14:paraId="1D868170" w14:textId="77777777" w:rsidR="006E68F8" w:rsidRPr="006214EC" w:rsidRDefault="006E68F8" w:rsidP="002E43B1">
                <w:pPr>
                  <w:pStyle w:val="ListParagraph"/>
                  <w:numPr>
                    <w:ilvl w:val="1"/>
                    <w:numId w:val="6"/>
                  </w:numPr>
                  <w:spacing w:after="0" w:line="240" w:lineRule="auto"/>
                  <w:ind w:left="72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Risk factors for acute and chronic health conditions related to or exacerbated by sexual abuse/assault and child maltreatment, such as asthma, hypertension, and gastrointestinal issues</w:t>
                </w:r>
              </w:p>
              <w:p w14:paraId="4C2055B7" w14:textId="77777777" w:rsidR="006E68F8" w:rsidRPr="006214EC" w:rsidRDefault="006E68F8" w:rsidP="002E43B1">
                <w:pPr>
                  <w:pStyle w:val="ListParagraph"/>
                  <w:numPr>
                    <w:ilvl w:val="1"/>
                    <w:numId w:val="6"/>
                  </w:numPr>
                  <w:spacing w:after="0" w:line="240" w:lineRule="auto"/>
                  <w:ind w:left="72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Common concerns regarding reporting to law enforcement following sexual abuse/assault and</w:t>
                </w:r>
                <w:r w:rsidRPr="00EC3677">
                  <w:rPr>
                    <w:color w:val="0000FF"/>
                    <w:szCs w:val="20"/>
                  </w:rPr>
                  <w:t xml:space="preserve"> </w:t>
                </w:r>
                <w:r w:rsidRPr="006214EC">
                  <w:rPr>
                    <w:szCs w:val="24"/>
                  </w:rPr>
                  <w:t>child maltreatment and potential psychosocial ramifications associated with this decision</w:t>
                </w:r>
              </w:p>
              <w:p w14:paraId="0F8537E2" w14:textId="77777777" w:rsidR="006E68F8" w:rsidRPr="006214EC" w:rsidRDefault="006E68F8" w:rsidP="002E43B1">
                <w:pPr>
                  <w:pStyle w:val="ListParagraph"/>
                  <w:numPr>
                    <w:ilvl w:val="1"/>
                    <w:numId w:val="6"/>
                  </w:numPr>
                  <w:spacing w:after="0" w:line="240" w:lineRule="auto"/>
                  <w:ind w:left="72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Culturally competent, holistic care of pediatric and adolescent patients who have experienced sexual abuse/assault, based on objective and subjective assessment data, patient-centered outcomes, and patient tolerance</w:t>
                </w:r>
              </w:p>
              <w:p w14:paraId="04BD89E2" w14:textId="77777777" w:rsidR="006E68F8" w:rsidRPr="006214EC" w:rsidRDefault="006E68F8" w:rsidP="002E43B1">
                <w:pPr>
                  <w:pStyle w:val="ListParagraph"/>
                  <w:numPr>
                    <w:ilvl w:val="1"/>
                    <w:numId w:val="6"/>
                  </w:numPr>
                  <w:spacing w:after="0" w:line="240" w:lineRule="auto"/>
                  <w:ind w:left="72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Risk factors for non-adherence in adult/adolescent</w:t>
                </w:r>
                <w:r>
                  <w:rPr>
                    <w:szCs w:val="24"/>
                  </w:rPr>
                  <w:t>/</w:t>
                </w:r>
                <w:r w:rsidRPr="006214EC">
                  <w:rPr>
                    <w:szCs w:val="24"/>
                  </w:rPr>
                  <w:t>pediatric patient populations following sexual abuse/assault</w:t>
                </w:r>
              </w:p>
              <w:p w14:paraId="765F6017" w14:textId="77777777" w:rsidR="006E68F8" w:rsidRPr="006214EC" w:rsidRDefault="006E68F8" w:rsidP="002E43B1">
                <w:pPr>
                  <w:pStyle w:val="ListParagraph"/>
                  <w:numPr>
                    <w:ilvl w:val="1"/>
                    <w:numId w:val="6"/>
                  </w:numPr>
                  <w:spacing w:after="0" w:line="240" w:lineRule="auto"/>
                  <w:ind w:left="72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Diverse psychosocial issues associated with underserved sexual violence patient populations, such as:</w:t>
                </w:r>
              </w:p>
              <w:p w14:paraId="43F64D03" w14:textId="77777777" w:rsidR="006E68F8" w:rsidRPr="006214EC" w:rsidRDefault="006E68F8" w:rsidP="002E43B1">
                <w:pPr>
                  <w:pStyle w:val="ListParagraph"/>
                  <w:numPr>
                    <w:ilvl w:val="0"/>
                    <w:numId w:val="8"/>
                  </w:numPr>
                  <w:tabs>
                    <w:tab w:val="left" w:pos="1440"/>
                  </w:tabs>
                  <w:spacing w:after="0" w:line="240" w:lineRule="auto"/>
                  <w:ind w:left="108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Males</w:t>
                </w:r>
              </w:p>
              <w:p w14:paraId="5AF55344" w14:textId="77777777" w:rsidR="006E68F8" w:rsidRPr="006214EC" w:rsidRDefault="006E68F8" w:rsidP="002E43B1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ind w:left="108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Inmates/juvenile detainees</w:t>
                </w:r>
              </w:p>
              <w:p w14:paraId="1088361E" w14:textId="77777777" w:rsidR="006E68F8" w:rsidRPr="006214EC" w:rsidRDefault="006E68F8" w:rsidP="002E43B1">
                <w:pPr>
                  <w:pStyle w:val="ListParagraph"/>
                  <w:numPr>
                    <w:ilvl w:val="0"/>
                    <w:numId w:val="8"/>
                  </w:numPr>
                  <w:tabs>
                    <w:tab w:val="left" w:pos="1170"/>
                  </w:tabs>
                  <w:spacing w:after="0" w:line="240" w:lineRule="auto"/>
                  <w:ind w:left="1440" w:hanging="72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lastRenderedPageBreak/>
                  <w:t>GLBTQIA (gay, lesbian, bisexual, transgender, questioning/queer, intersex, agender/asexual)</w:t>
                </w:r>
              </w:p>
              <w:p w14:paraId="5490CB47" w14:textId="77777777" w:rsidR="006E68F8" w:rsidRPr="006214EC" w:rsidRDefault="006E68F8" w:rsidP="002E43B1">
                <w:pPr>
                  <w:pStyle w:val="ListParagraph"/>
                  <w:numPr>
                    <w:ilvl w:val="0"/>
                    <w:numId w:val="8"/>
                  </w:numPr>
                  <w:tabs>
                    <w:tab w:val="left" w:pos="1170"/>
                  </w:tabs>
                  <w:spacing w:after="0" w:line="240" w:lineRule="auto"/>
                  <w:ind w:left="1440" w:hanging="72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Familial perpetration (sibling, parent/guardian, etc.)</w:t>
                </w:r>
              </w:p>
              <w:p w14:paraId="51D34D57" w14:textId="77777777" w:rsidR="006E68F8" w:rsidRPr="006214EC" w:rsidRDefault="006E68F8" w:rsidP="002E43B1">
                <w:pPr>
                  <w:pStyle w:val="ListParagraph"/>
                  <w:numPr>
                    <w:ilvl w:val="0"/>
                    <w:numId w:val="8"/>
                  </w:numPr>
                  <w:tabs>
                    <w:tab w:val="left" w:pos="1170"/>
                  </w:tabs>
                  <w:spacing w:after="0" w:line="240" w:lineRule="auto"/>
                  <w:ind w:left="1440" w:hanging="72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Patients with disabilities</w:t>
                </w:r>
              </w:p>
              <w:p w14:paraId="324AE7AF" w14:textId="77777777" w:rsidR="006E68F8" w:rsidRPr="006214EC" w:rsidRDefault="006E68F8" w:rsidP="002E43B1">
                <w:pPr>
                  <w:pStyle w:val="ListParagraph"/>
                  <w:numPr>
                    <w:ilvl w:val="0"/>
                    <w:numId w:val="8"/>
                  </w:numPr>
                  <w:tabs>
                    <w:tab w:val="left" w:pos="1170"/>
                  </w:tabs>
                  <w:spacing w:after="0" w:line="240" w:lineRule="auto"/>
                  <w:ind w:left="1440" w:hanging="72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Culturally diverse populations</w:t>
                </w:r>
              </w:p>
              <w:p w14:paraId="7EA6FFAF" w14:textId="77777777" w:rsidR="006E68F8" w:rsidRPr="006214EC" w:rsidRDefault="006E68F8" w:rsidP="002E43B1">
                <w:pPr>
                  <w:pStyle w:val="ListParagraph"/>
                  <w:numPr>
                    <w:ilvl w:val="0"/>
                    <w:numId w:val="8"/>
                  </w:numPr>
                  <w:tabs>
                    <w:tab w:val="left" w:pos="1170"/>
                  </w:tabs>
                  <w:spacing w:after="0" w:line="240" w:lineRule="auto"/>
                  <w:ind w:left="1440" w:hanging="72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People with mental illness</w:t>
                </w:r>
              </w:p>
              <w:p w14:paraId="67ABD7FB" w14:textId="77777777" w:rsidR="006E68F8" w:rsidRPr="006214EC" w:rsidRDefault="006E68F8" w:rsidP="002E43B1">
                <w:pPr>
                  <w:pStyle w:val="ListParagraph"/>
                  <w:numPr>
                    <w:ilvl w:val="0"/>
                    <w:numId w:val="8"/>
                  </w:numPr>
                  <w:tabs>
                    <w:tab w:val="left" w:pos="1170"/>
                  </w:tabs>
                  <w:spacing w:after="0" w:line="240" w:lineRule="auto"/>
                  <w:ind w:left="1440" w:hanging="72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Patients with language/communication barriers</w:t>
                </w:r>
              </w:p>
              <w:p w14:paraId="46899851" w14:textId="77777777" w:rsidR="006E68F8" w:rsidRPr="006214EC" w:rsidRDefault="006E68F8" w:rsidP="002E43B1">
                <w:pPr>
                  <w:pStyle w:val="ListParagraph"/>
                  <w:numPr>
                    <w:ilvl w:val="0"/>
                    <w:numId w:val="8"/>
                  </w:numPr>
                  <w:tabs>
                    <w:tab w:val="left" w:pos="1170"/>
                  </w:tabs>
                  <w:spacing w:after="0" w:line="240" w:lineRule="auto"/>
                  <w:ind w:left="1440" w:hanging="72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People who are trafficked</w:t>
                </w:r>
              </w:p>
              <w:p w14:paraId="27A536FD" w14:textId="77777777" w:rsidR="006E68F8" w:rsidRPr="006214EC" w:rsidRDefault="006E68F8" w:rsidP="002E43B1">
                <w:pPr>
                  <w:pStyle w:val="ListParagraph"/>
                  <w:numPr>
                    <w:ilvl w:val="1"/>
                    <w:numId w:val="6"/>
                  </w:numPr>
                  <w:spacing w:after="0" w:line="240" w:lineRule="auto"/>
                  <w:ind w:left="72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Prioritizing crisis intervention strategies for</w:t>
                </w:r>
                <w:r w:rsidRPr="006214EC">
                  <w:rPr>
                    <w:color w:val="0000FF"/>
                    <w:szCs w:val="24"/>
                  </w:rPr>
                  <w:t xml:space="preserve"> </w:t>
                </w:r>
                <w:r w:rsidRPr="006214EC">
                  <w:rPr>
                    <w:szCs w:val="24"/>
                  </w:rPr>
                  <w:t>pediatric and adolescent patients following sexual abuse/assault</w:t>
                </w:r>
              </w:p>
              <w:p w14:paraId="083B6067" w14:textId="77777777" w:rsidR="006E68F8" w:rsidRPr="006214EC" w:rsidRDefault="006E68F8" w:rsidP="002E43B1">
                <w:pPr>
                  <w:pStyle w:val="ListParagraph"/>
                  <w:numPr>
                    <w:ilvl w:val="0"/>
                    <w:numId w:val="5"/>
                  </w:numPr>
                  <w:spacing w:after="0" w:line="240" w:lineRule="auto"/>
                  <w:ind w:left="72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Factors related to the patient’s capacity to consent to services, such as age, cognitive ability, mental state, limited English proficiency, intoxication, and level of consciousness</w:t>
                </w:r>
              </w:p>
              <w:p w14:paraId="68EE16BF" w14:textId="77777777" w:rsidR="006E68F8" w:rsidRPr="006214EC" w:rsidRDefault="006E68F8" w:rsidP="002E43B1">
                <w:pPr>
                  <w:pStyle w:val="ListParagraph"/>
                  <w:numPr>
                    <w:ilvl w:val="1"/>
                    <w:numId w:val="6"/>
                  </w:numPr>
                  <w:spacing w:after="0" w:line="240" w:lineRule="auto"/>
                  <w:ind w:left="72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Patient outcomes, interventions, and evaluation criteria designed to address actual or potential psychosocial problems, based on the patient’s chronological age, developmental status, identified priorities, and tolerance</w:t>
                </w:r>
              </w:p>
              <w:p w14:paraId="10EB9A98" w14:textId="77777777" w:rsidR="006E68F8" w:rsidRPr="006214EC" w:rsidRDefault="006E68F8" w:rsidP="002E43B1">
                <w:pPr>
                  <w:pStyle w:val="ListParagraph"/>
                  <w:numPr>
                    <w:ilvl w:val="1"/>
                    <w:numId w:val="6"/>
                  </w:numPr>
                  <w:spacing w:after="0" w:line="240" w:lineRule="auto"/>
                  <w:ind w:left="72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Techniques and strategies for interacting with adult/adolescent</w:t>
                </w:r>
                <w:r>
                  <w:rPr>
                    <w:szCs w:val="24"/>
                  </w:rPr>
                  <w:t>/</w:t>
                </w:r>
                <w:r w:rsidRPr="006214EC">
                  <w:rPr>
                    <w:szCs w:val="24"/>
                  </w:rPr>
                  <w:t>pediatric patients and their families following a disclosure of or a concern regarding sexual abuse/assault, including but not limited to:</w:t>
                </w:r>
              </w:p>
              <w:p w14:paraId="399680B3" w14:textId="77777777" w:rsidR="006E68F8" w:rsidRPr="006214EC" w:rsidRDefault="006E68F8" w:rsidP="006E68F8">
                <w:pPr>
                  <w:tabs>
                    <w:tab w:val="left" w:pos="1080"/>
                    <w:tab w:val="left" w:pos="1440"/>
                  </w:tabs>
                  <w:ind w:left="5220" w:hanging="450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1.     Empathetic and reflective listening</w:t>
                </w:r>
              </w:p>
              <w:p w14:paraId="5DD437CE" w14:textId="77777777" w:rsidR="006E68F8" w:rsidRPr="006214EC" w:rsidRDefault="006E68F8" w:rsidP="002E43B1">
                <w:pPr>
                  <w:pStyle w:val="ListParagraph"/>
                  <w:numPr>
                    <w:ilvl w:val="2"/>
                    <w:numId w:val="7"/>
                  </w:numPr>
                  <w:tabs>
                    <w:tab w:val="left" w:pos="1170"/>
                  </w:tabs>
                  <w:spacing w:after="0" w:line="240" w:lineRule="auto"/>
                  <w:ind w:hanging="144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Maintaining dignity and privacy</w:t>
                </w:r>
              </w:p>
              <w:p w14:paraId="316DBF71" w14:textId="77777777" w:rsidR="006E68F8" w:rsidRPr="006214EC" w:rsidRDefault="006E68F8" w:rsidP="002E43B1">
                <w:pPr>
                  <w:pStyle w:val="ListParagraph"/>
                  <w:numPr>
                    <w:ilvl w:val="2"/>
                    <w:numId w:val="7"/>
                  </w:numPr>
                  <w:tabs>
                    <w:tab w:val="left" w:pos="1440"/>
                  </w:tabs>
                  <w:spacing w:after="0" w:line="240" w:lineRule="auto"/>
                  <w:ind w:left="1170" w:hanging="45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Facilitating participation and control</w:t>
                </w:r>
              </w:p>
              <w:p w14:paraId="5A561137" w14:textId="77777777" w:rsidR="006E68F8" w:rsidRPr="006214EC" w:rsidRDefault="006E68F8" w:rsidP="002E43B1">
                <w:pPr>
                  <w:pStyle w:val="ListParagraph"/>
                  <w:numPr>
                    <w:ilvl w:val="2"/>
                    <w:numId w:val="7"/>
                  </w:numPr>
                  <w:tabs>
                    <w:tab w:val="left" w:pos="1440"/>
                  </w:tabs>
                  <w:spacing w:after="0" w:line="240" w:lineRule="auto"/>
                  <w:ind w:left="1170" w:hanging="45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Respecting autonomy</w:t>
                </w:r>
              </w:p>
              <w:p w14:paraId="32DF498B" w14:textId="77777777" w:rsidR="006E68F8" w:rsidRPr="006214EC" w:rsidRDefault="006E68F8" w:rsidP="002E43B1">
                <w:pPr>
                  <w:pStyle w:val="ListParagraph"/>
                  <w:numPr>
                    <w:ilvl w:val="2"/>
                    <w:numId w:val="7"/>
                  </w:numPr>
                  <w:tabs>
                    <w:tab w:val="left" w:pos="1440"/>
                  </w:tabs>
                  <w:spacing w:after="0" w:line="240" w:lineRule="auto"/>
                  <w:ind w:left="1170" w:hanging="45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Maintaining examiner objectivity and professionalism</w:t>
                </w:r>
              </w:p>
              <w:p w14:paraId="4852DA8D" w14:textId="3B1515D0" w:rsidR="00552818" w:rsidRPr="00726268" w:rsidRDefault="00552818" w:rsidP="00726268">
                <w:pPr>
                  <w:tabs>
                    <w:tab w:val="left" w:pos="342"/>
                    <w:tab w:val="left" w:pos="4320"/>
                    <w:tab w:val="left" w:pos="8726"/>
                    <w:tab w:val="left" w:pos="10713"/>
                    <w:tab w:val="left" w:pos="12960"/>
                  </w:tabs>
                  <w:suppressAutoHyphens/>
                  <w:snapToGrid w:val="0"/>
                  <w:spacing w:after="0" w:line="216" w:lineRule="auto"/>
                  <w:rPr>
                    <w:iCs/>
                  </w:rPr>
                </w:pPr>
              </w:p>
            </w:tc>
          </w:sdtContent>
        </w:sdt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14:paraId="70E1DDE5" w14:textId="77777777" w:rsidR="00552818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44FA5010" w14:textId="77777777" w:rsidR="00552818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58E4A85D" w14:textId="77777777" w:rsidR="00552818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643F7686" w14:textId="77777777" w:rsidR="00552818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2D9738E7" w14:textId="5F65840A" w:rsidR="00552818" w:rsidRPr="00A73D9C" w:rsidRDefault="00D94FB3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 w:rsidR="00552818">
              <w:rPr>
                <w:rFonts w:asciiTheme="minorHAnsi" w:hAnsiTheme="minorHAnsi"/>
              </w:rPr>
              <w:t>minutes</w:t>
            </w:r>
          </w:p>
        </w:tc>
        <w:sdt>
          <w:sdtPr>
            <w:rPr>
              <w:rFonts w:asciiTheme="minorHAnsi" w:hAnsiTheme="minorHAnsi"/>
            </w:rPr>
            <w:alias w:val="Add Name(s)/Credentials"/>
            <w:tag w:val="Add Presenter name(s) here"/>
            <w:id w:val="-2016596001"/>
            <w:placeholder>
              <w:docPart w:val="2CCD7ACED59D42E69095A62FC70197EF"/>
            </w:placeholder>
            <w:showingPlcHdr/>
          </w:sdtPr>
          <w:sdtEndPr/>
          <w:sdtContent>
            <w:tc>
              <w:tcPr>
                <w:tcW w:w="297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6EBC0E" w14:textId="6B376C65" w:rsidR="00552818" w:rsidRPr="00A73D9C" w:rsidRDefault="00726268" w:rsidP="00552818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Theme="minorHAnsi" w:hAnsiTheme="minorHAnsi"/>
                  </w:rPr>
                </w:pPr>
                <w:r w:rsidRPr="007D6FE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37B6" w14:textId="77777777" w:rsidR="00552818" w:rsidRDefault="009D70D3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6212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52818">
              <w:rPr>
                <w:rFonts w:asciiTheme="minorHAnsi" w:hAnsiTheme="minorHAnsi" w:cstheme="minorHAnsi"/>
              </w:rPr>
              <w:t xml:space="preserve"> Lecture/PowerPoint</w:t>
            </w:r>
          </w:p>
          <w:p w14:paraId="2EF0F113" w14:textId="77777777" w:rsidR="00552818" w:rsidRPr="008F3A95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  <w:bCs/>
              </w:rPr>
            </w:pPr>
            <w:r w:rsidRPr="008F3A95">
              <w:rPr>
                <w:rFonts w:asciiTheme="minorHAnsi" w:hAnsiTheme="minorHAnsi" w:cstheme="minorHAnsi"/>
                <w:b/>
                <w:bCs/>
              </w:rPr>
              <w:t>(select at least one additional strategy below)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6C5D22F7" w14:textId="77777777" w:rsidR="00552818" w:rsidRPr="00D63F3D" w:rsidRDefault="009D70D3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928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Integrating opportunities for dialogue or question/answer</w:t>
            </w:r>
          </w:p>
          <w:p w14:paraId="4C135F5B" w14:textId="77777777" w:rsidR="00552818" w:rsidRPr="00D63F3D" w:rsidRDefault="009D70D3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6995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Including time for self-check or reflection</w:t>
            </w:r>
          </w:p>
          <w:p w14:paraId="1E3E0931" w14:textId="77777777" w:rsidR="00552818" w:rsidRDefault="009D70D3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3303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</w:t>
            </w:r>
            <w:r w:rsidR="00552818">
              <w:rPr>
                <w:rFonts w:asciiTheme="minorHAnsi" w:hAnsiTheme="minorHAnsi" w:cstheme="minorHAnsi"/>
              </w:rPr>
              <w:t>Audience Response System</w:t>
            </w:r>
          </w:p>
          <w:p w14:paraId="4CF35C31" w14:textId="77777777" w:rsidR="00552818" w:rsidRPr="00D63F3D" w:rsidRDefault="009D70D3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5507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Analyzing case studies</w:t>
            </w:r>
          </w:p>
          <w:p w14:paraId="2F2490E7" w14:textId="77777777" w:rsidR="00552818" w:rsidRDefault="009D70D3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2602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Providing opportunities for problem-based learning</w:t>
            </w:r>
          </w:p>
          <w:p w14:paraId="28D7C43D" w14:textId="1B6B63CF" w:rsidR="00552818" w:rsidRPr="00D63F3D" w:rsidRDefault="009D70D3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9857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26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</w:t>
            </w:r>
            <w:r w:rsidR="00552818">
              <w:rPr>
                <w:rFonts w:asciiTheme="minorHAnsi" w:hAnsiTheme="minorHAnsi" w:cstheme="minorHAnsi"/>
              </w:rPr>
              <w:t>Pre/Post Test</w:t>
            </w:r>
          </w:p>
          <w:p w14:paraId="3C311929" w14:textId="67E1CE23" w:rsidR="00552818" w:rsidRPr="00577FA9" w:rsidRDefault="009D70D3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600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26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Other: </w:t>
            </w:r>
            <w:r w:rsidR="004D1F40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escribe"/>
                  </w:textInput>
                </w:ffData>
              </w:fldChar>
            </w:r>
            <w:bookmarkStart w:id="2" w:name="Text2"/>
            <w:r w:rsidR="004D1F40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="004D1F40">
              <w:rPr>
                <w:rFonts w:asciiTheme="minorHAnsi" w:hAnsiTheme="minorHAnsi" w:cstheme="minorHAnsi"/>
                <w:u w:val="single"/>
              </w:rPr>
            </w:r>
            <w:r w:rsidR="004D1F40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4D1F40">
              <w:rPr>
                <w:rFonts w:asciiTheme="minorHAnsi" w:hAnsiTheme="minorHAnsi" w:cstheme="minorHAnsi"/>
                <w:noProof/>
                <w:u w:val="single"/>
              </w:rPr>
              <w:t>Describe</w:t>
            </w:r>
            <w:r w:rsidR="004D1F40">
              <w:rPr>
                <w:rFonts w:asciiTheme="minorHAnsi" w:hAnsiTheme="minorHAnsi" w:cstheme="minorHAnsi"/>
                <w:u w:val="single"/>
              </w:rPr>
              <w:fldChar w:fldCharType="end"/>
            </w:r>
            <w:bookmarkEnd w:id="2"/>
          </w:p>
        </w:tc>
      </w:tr>
      <w:tr w:rsidR="00552818" w:rsidRPr="00A73D9C" w14:paraId="4C0C4F6A" w14:textId="77777777" w:rsidTr="00577FA9">
        <w:trPr>
          <w:trHeight w:val="433"/>
        </w:trPr>
        <w:sdt>
          <w:sdtPr>
            <w:rPr>
              <w:rFonts w:asciiTheme="minorHAnsi" w:hAnsiTheme="minorHAnsi"/>
            </w:rPr>
            <w:alias w:val="Provide outline of content here"/>
            <w:tag w:val="Provide outline of content here"/>
            <w:id w:val="1808966179"/>
            <w:placeholder>
              <w:docPart w:val="7E291133C93847B7AAA4AD7AEE35C653"/>
            </w:placeholder>
          </w:sdtPr>
          <w:sdtEndPr/>
          <w:sdtContent>
            <w:tc>
              <w:tcPr>
                <w:tcW w:w="4966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02DC559C" w14:textId="5834A6CA" w:rsidR="006E68F8" w:rsidRPr="00F36107" w:rsidRDefault="006E68F8" w:rsidP="006E68F8">
                <w:pPr>
                  <w:rPr>
                    <w:szCs w:val="20"/>
                  </w:rPr>
                </w:pPr>
                <w:r w:rsidRPr="00F36107">
                  <w:rPr>
                    <w:b/>
                    <w:szCs w:val="24"/>
                  </w:rPr>
                  <w:t xml:space="preserve"> Collaborating with Community Agencies</w:t>
                </w:r>
              </w:p>
              <w:p w14:paraId="59CCE39D" w14:textId="77777777" w:rsidR="006E68F8" w:rsidRPr="006214EC" w:rsidRDefault="006E68F8" w:rsidP="002E43B1">
                <w:pPr>
                  <w:numPr>
                    <w:ilvl w:val="1"/>
                    <w:numId w:val="9"/>
                  </w:numPr>
                  <w:spacing w:after="0" w:line="240" w:lineRule="auto"/>
                  <w:ind w:left="720"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Multidisciplinary (MDT)</w:t>
                </w:r>
                <w:r>
                  <w:rPr>
                    <w:szCs w:val="24"/>
                  </w:rPr>
                  <w:t xml:space="preserve"> </w:t>
                </w:r>
                <w:r w:rsidRPr="006214EC">
                  <w:rPr>
                    <w:szCs w:val="24"/>
                  </w:rPr>
                  <w:t>Sexual assault response team</w:t>
                </w:r>
                <w:r>
                  <w:rPr>
                    <w:szCs w:val="24"/>
                  </w:rPr>
                  <w:t xml:space="preserve"> (SART)</w:t>
                </w:r>
                <w:r w:rsidRPr="006214EC">
                  <w:rPr>
                    <w:szCs w:val="24"/>
                  </w:rPr>
                  <w:t>, including:</w:t>
                </w:r>
              </w:p>
              <w:p w14:paraId="2444E2BE" w14:textId="77777777" w:rsidR="006E68F8" w:rsidRPr="006214EC" w:rsidRDefault="006E68F8" w:rsidP="002E43B1">
                <w:pPr>
                  <w:numPr>
                    <w:ilvl w:val="2"/>
                    <w:numId w:val="11"/>
                  </w:numPr>
                  <w:spacing w:after="0" w:line="240" w:lineRule="auto"/>
                  <w:ind w:left="1080"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Overview of roles and responsibilities</w:t>
                </w:r>
              </w:p>
              <w:p w14:paraId="01BB624D" w14:textId="77777777" w:rsidR="006E68F8" w:rsidRPr="006214EC" w:rsidRDefault="006E68F8" w:rsidP="002E43B1">
                <w:pPr>
                  <w:pStyle w:val="ListParagraph"/>
                  <w:numPr>
                    <w:ilvl w:val="0"/>
                    <w:numId w:val="10"/>
                  </w:numPr>
                  <w:spacing w:after="0" w:line="240" w:lineRule="auto"/>
                  <w:rPr>
                    <w:szCs w:val="24"/>
                  </w:rPr>
                </w:pPr>
                <w:r>
                  <w:rPr>
                    <w:szCs w:val="24"/>
                  </w:rPr>
                  <w:t>MDT/SART</w:t>
                </w:r>
                <w:r w:rsidRPr="006214EC">
                  <w:rPr>
                    <w:szCs w:val="24"/>
                  </w:rPr>
                  <w:t xml:space="preserve"> models</w:t>
                </w:r>
              </w:p>
              <w:p w14:paraId="0CB6DE32" w14:textId="77777777" w:rsidR="006E68F8" w:rsidRPr="006214EC" w:rsidRDefault="006E68F8" w:rsidP="002E43B1">
                <w:pPr>
                  <w:numPr>
                    <w:ilvl w:val="2"/>
                    <w:numId w:val="11"/>
                  </w:numPr>
                  <w:spacing w:after="0" w:line="240" w:lineRule="auto"/>
                  <w:ind w:left="1080"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Child advocacy centers</w:t>
                </w:r>
              </w:p>
              <w:p w14:paraId="5E76DCD0" w14:textId="77777777" w:rsidR="006E68F8" w:rsidRPr="006214EC" w:rsidRDefault="006E68F8" w:rsidP="002E43B1">
                <w:pPr>
                  <w:numPr>
                    <w:ilvl w:val="2"/>
                    <w:numId w:val="11"/>
                  </w:numPr>
                  <w:spacing w:after="0" w:line="240" w:lineRule="auto"/>
                  <w:ind w:left="1080"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Family justice centers</w:t>
                </w:r>
              </w:p>
              <w:p w14:paraId="1101EE53" w14:textId="77777777" w:rsidR="006E68F8" w:rsidRPr="006214EC" w:rsidRDefault="006E68F8" w:rsidP="002E43B1">
                <w:pPr>
                  <w:numPr>
                    <w:ilvl w:val="2"/>
                    <w:numId w:val="11"/>
                  </w:numPr>
                  <w:spacing w:after="0" w:line="240" w:lineRule="auto"/>
                  <w:ind w:left="1080"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Sexual assault response/resource teams (SART)</w:t>
                </w:r>
              </w:p>
              <w:p w14:paraId="12209762" w14:textId="77777777" w:rsidR="006E68F8" w:rsidRPr="006214EC" w:rsidRDefault="006E68F8" w:rsidP="002E43B1">
                <w:pPr>
                  <w:numPr>
                    <w:ilvl w:val="2"/>
                    <w:numId w:val="11"/>
                  </w:numPr>
                  <w:spacing w:after="0" w:line="240" w:lineRule="auto"/>
                  <w:ind w:left="1080"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 xml:space="preserve">Strategies for implementing and sustaining </w:t>
                </w:r>
                <w:proofErr w:type="gramStart"/>
                <w:r w:rsidRPr="006214EC">
                  <w:rPr>
                    <w:szCs w:val="24"/>
                  </w:rPr>
                  <w:t>a</w:t>
                </w:r>
                <w:proofErr w:type="gramEnd"/>
                <w:r w:rsidRPr="006214EC">
                  <w:rPr>
                    <w:szCs w:val="24"/>
                  </w:rPr>
                  <w:t xml:space="preserve"> MDT/SART</w:t>
                </w:r>
              </w:p>
              <w:p w14:paraId="075C4B0B" w14:textId="77777777" w:rsidR="006E68F8" w:rsidRPr="006214EC" w:rsidRDefault="006E68F8" w:rsidP="002E43B1">
                <w:pPr>
                  <w:numPr>
                    <w:ilvl w:val="2"/>
                    <w:numId w:val="11"/>
                  </w:numPr>
                  <w:spacing w:after="0" w:line="240" w:lineRule="auto"/>
                  <w:ind w:left="1080"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Benefits and challenges</w:t>
                </w:r>
              </w:p>
              <w:p w14:paraId="7AB7A090" w14:textId="77777777" w:rsidR="006E68F8" w:rsidRPr="006214EC" w:rsidRDefault="006E68F8" w:rsidP="002E43B1">
                <w:pPr>
                  <w:pStyle w:val="ListParagraph"/>
                  <w:numPr>
                    <w:ilvl w:val="1"/>
                    <w:numId w:val="13"/>
                  </w:numPr>
                  <w:spacing w:after="0" w:line="240" w:lineRule="auto"/>
                  <w:ind w:left="720" w:hanging="36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 xml:space="preserve">Roles and responsibilities of the following MDT members as they relate to </w:t>
                </w:r>
                <w:r>
                  <w:rPr>
                    <w:szCs w:val="24"/>
                  </w:rPr>
                  <w:t>adult/adolescent/pediatric</w:t>
                </w:r>
                <w:r w:rsidRPr="006214EC">
                  <w:rPr>
                    <w:szCs w:val="24"/>
                  </w:rPr>
                  <w:t xml:space="preserve"> sexual abuse/assault:</w:t>
                </w:r>
              </w:p>
              <w:p w14:paraId="71979DA9" w14:textId="77777777" w:rsidR="006E68F8" w:rsidRPr="006214EC" w:rsidRDefault="006E68F8" w:rsidP="002E43B1">
                <w:pPr>
                  <w:numPr>
                    <w:ilvl w:val="2"/>
                    <w:numId w:val="12"/>
                  </w:numPr>
                  <w:spacing w:after="0" w:line="240" w:lineRule="auto"/>
                  <w:ind w:left="1080"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Victim advocates (community- and system-based)</w:t>
                </w:r>
              </w:p>
              <w:p w14:paraId="60884538" w14:textId="77777777" w:rsidR="006E68F8" w:rsidRPr="006214EC" w:rsidRDefault="006E68F8" w:rsidP="002E43B1">
                <w:pPr>
                  <w:numPr>
                    <w:ilvl w:val="2"/>
                    <w:numId w:val="12"/>
                  </w:numPr>
                  <w:spacing w:after="0" w:line="240" w:lineRule="auto"/>
                  <w:ind w:left="1080"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Medical forensic examiners (</w:t>
                </w:r>
                <w:r>
                  <w:rPr>
                    <w:szCs w:val="24"/>
                  </w:rPr>
                  <w:t>adult/adolescent/pediatric</w:t>
                </w:r>
                <w:r w:rsidRPr="006214EC">
                  <w:rPr>
                    <w:szCs w:val="24"/>
                  </w:rPr>
                  <w:t xml:space="preserve"> SANEs, death investigators, coroners, medical examiners, forensic nurse consultants)</w:t>
                </w:r>
              </w:p>
              <w:p w14:paraId="66D453AD" w14:textId="77777777" w:rsidR="006E68F8" w:rsidRPr="006214EC" w:rsidRDefault="006E68F8" w:rsidP="002E43B1">
                <w:pPr>
                  <w:numPr>
                    <w:ilvl w:val="2"/>
                    <w:numId w:val="12"/>
                  </w:numPr>
                  <w:spacing w:after="0" w:line="240" w:lineRule="auto"/>
                  <w:ind w:left="1080"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Law enforcement personnel</w:t>
                </w:r>
              </w:p>
              <w:p w14:paraId="7A9B07FC" w14:textId="77777777" w:rsidR="006E68F8" w:rsidRPr="006214EC" w:rsidRDefault="006E68F8" w:rsidP="002E43B1">
                <w:pPr>
                  <w:numPr>
                    <w:ilvl w:val="2"/>
                    <w:numId w:val="12"/>
                  </w:numPr>
                  <w:spacing w:after="0" w:line="240" w:lineRule="auto"/>
                  <w:ind w:left="1080"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Prosecuting attorneys</w:t>
                </w:r>
              </w:p>
              <w:p w14:paraId="288E3D38" w14:textId="77777777" w:rsidR="006E68F8" w:rsidRPr="006214EC" w:rsidRDefault="006E68F8" w:rsidP="002E43B1">
                <w:pPr>
                  <w:numPr>
                    <w:ilvl w:val="2"/>
                    <w:numId w:val="12"/>
                  </w:numPr>
                  <w:spacing w:after="0" w:line="240" w:lineRule="auto"/>
                  <w:ind w:left="1080"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Defense attorneys</w:t>
                </w:r>
              </w:p>
              <w:p w14:paraId="73CF4BC2" w14:textId="77777777" w:rsidR="006E68F8" w:rsidRPr="006214EC" w:rsidRDefault="006E68F8" w:rsidP="002E43B1">
                <w:pPr>
                  <w:numPr>
                    <w:ilvl w:val="2"/>
                    <w:numId w:val="12"/>
                  </w:numPr>
                  <w:spacing w:after="0" w:line="240" w:lineRule="auto"/>
                  <w:ind w:left="1080"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Forensic scientists</w:t>
                </w:r>
              </w:p>
              <w:p w14:paraId="729A3714" w14:textId="77777777" w:rsidR="006E68F8" w:rsidRPr="006214EC" w:rsidRDefault="006E68F8" w:rsidP="002E43B1">
                <w:pPr>
                  <w:numPr>
                    <w:ilvl w:val="2"/>
                    <w:numId w:val="12"/>
                  </w:numPr>
                  <w:spacing w:after="0" w:line="240" w:lineRule="auto"/>
                  <w:ind w:left="1080"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Forensic interviewers</w:t>
                </w:r>
              </w:p>
              <w:p w14:paraId="213FDFCC" w14:textId="77777777" w:rsidR="006E68F8" w:rsidRPr="006214EC" w:rsidRDefault="006E68F8" w:rsidP="002E43B1">
                <w:pPr>
                  <w:numPr>
                    <w:ilvl w:val="2"/>
                    <w:numId w:val="12"/>
                  </w:numPr>
                  <w:spacing w:after="0" w:line="240" w:lineRule="auto"/>
                  <w:ind w:left="1080"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Child protection agencies</w:t>
                </w:r>
              </w:p>
              <w:p w14:paraId="2A794D62" w14:textId="77777777" w:rsidR="006E68F8" w:rsidRPr="006214EC" w:rsidRDefault="006E68F8" w:rsidP="002E43B1">
                <w:pPr>
                  <w:numPr>
                    <w:ilvl w:val="2"/>
                    <w:numId w:val="12"/>
                  </w:numPr>
                  <w:spacing w:after="0" w:line="240" w:lineRule="auto"/>
                  <w:ind w:left="1080" w:hanging="360"/>
                  <w:contextualSpacing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Other social service agencies</w:t>
                </w:r>
              </w:p>
              <w:p w14:paraId="0A9A6BE4" w14:textId="77777777" w:rsidR="006E68F8" w:rsidRPr="006214EC" w:rsidRDefault="006E68F8" w:rsidP="002E43B1">
                <w:pPr>
                  <w:pStyle w:val="ListParagraph"/>
                  <w:numPr>
                    <w:ilvl w:val="1"/>
                    <w:numId w:val="13"/>
                  </w:numPr>
                  <w:spacing w:after="0" w:line="240" w:lineRule="auto"/>
                  <w:ind w:left="720" w:hanging="360"/>
                  <w:rPr>
                    <w:szCs w:val="24"/>
                  </w:rPr>
                </w:pPr>
                <w:r w:rsidRPr="006214EC">
                  <w:rPr>
                    <w:szCs w:val="24"/>
                  </w:rPr>
                  <w:t>Key strategies for initiating and maintaining effective communication and collaboration among MDT</w:t>
                </w:r>
                <w:r>
                  <w:rPr>
                    <w:szCs w:val="24"/>
                  </w:rPr>
                  <w:t>/SART</w:t>
                </w:r>
                <w:r w:rsidRPr="006214EC">
                  <w:rPr>
                    <w:szCs w:val="24"/>
                  </w:rPr>
                  <w:t xml:space="preserve"> members while maintaining patient privacy and confidentiality</w:t>
                </w:r>
              </w:p>
              <w:p w14:paraId="6D26750F" w14:textId="6129C1A6" w:rsidR="00552818" w:rsidRPr="00726268" w:rsidRDefault="00552818" w:rsidP="00726268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before="120" w:after="0" w:line="216" w:lineRule="auto"/>
                  <w:rPr>
                    <w:rFonts w:asciiTheme="minorHAnsi" w:hAnsiTheme="minorHAnsi"/>
                  </w:rPr>
                </w:pPr>
              </w:p>
            </w:tc>
          </w:sdtContent>
        </w:sdt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14:paraId="24C29275" w14:textId="77777777" w:rsidR="00552818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62B23D87" w14:textId="77777777" w:rsidR="00552818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77765526" w14:textId="77777777" w:rsidR="00552818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4AD68682" w14:textId="77777777" w:rsidR="00552818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7765B808" w14:textId="5EBF5308" w:rsidR="00552818" w:rsidRPr="00A73D9C" w:rsidRDefault="00D94FB3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 w:rsidR="00552818">
              <w:rPr>
                <w:rFonts w:asciiTheme="minorHAnsi" w:hAnsiTheme="minorHAnsi"/>
              </w:rPr>
              <w:t xml:space="preserve"> minutes</w:t>
            </w:r>
          </w:p>
        </w:tc>
        <w:sdt>
          <w:sdtPr>
            <w:rPr>
              <w:rFonts w:asciiTheme="minorHAnsi" w:hAnsiTheme="minorHAnsi"/>
            </w:rPr>
            <w:alias w:val="Add Name(s)/Credentials"/>
            <w:tag w:val="Add Presenter name(s) here"/>
            <w:id w:val="-610895671"/>
            <w:placeholder>
              <w:docPart w:val="A7E3BD5C13FE425FBCD8C3990CD04259"/>
            </w:placeholder>
            <w:showingPlcHdr/>
          </w:sdtPr>
          <w:sdtEndPr/>
          <w:sdtContent>
            <w:tc>
              <w:tcPr>
                <w:tcW w:w="297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520737" w14:textId="007644DF" w:rsidR="00552818" w:rsidRPr="00A73D9C" w:rsidRDefault="00726268" w:rsidP="00552818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Theme="minorHAnsi" w:hAnsiTheme="minorHAnsi"/>
                  </w:rPr>
                </w:pPr>
                <w:r w:rsidRPr="007D6FE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23D8" w14:textId="77777777" w:rsidR="00552818" w:rsidRDefault="009D70D3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4297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52818">
              <w:rPr>
                <w:rFonts w:asciiTheme="minorHAnsi" w:hAnsiTheme="minorHAnsi" w:cstheme="minorHAnsi"/>
              </w:rPr>
              <w:t xml:space="preserve"> Lecture/PowerPoint</w:t>
            </w:r>
          </w:p>
          <w:p w14:paraId="6F11C2F3" w14:textId="77777777" w:rsidR="00552818" w:rsidRPr="008F3A95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  <w:bCs/>
              </w:rPr>
            </w:pPr>
            <w:r w:rsidRPr="008F3A95">
              <w:rPr>
                <w:rFonts w:asciiTheme="minorHAnsi" w:hAnsiTheme="minorHAnsi" w:cstheme="minorHAnsi"/>
                <w:b/>
                <w:bCs/>
              </w:rPr>
              <w:t>(select at least one additional strategy below)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1770C7EF" w14:textId="77777777" w:rsidR="00552818" w:rsidRPr="00D63F3D" w:rsidRDefault="009D70D3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8523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Integrating opportunities for dialogue or question/answer</w:t>
            </w:r>
          </w:p>
          <w:p w14:paraId="5CB2E5C7" w14:textId="77777777" w:rsidR="00552818" w:rsidRPr="00D63F3D" w:rsidRDefault="009D70D3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9801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Including time for self-check or reflection</w:t>
            </w:r>
          </w:p>
          <w:p w14:paraId="5625E7D9" w14:textId="77777777" w:rsidR="00552818" w:rsidRDefault="009D70D3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2718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</w:t>
            </w:r>
            <w:r w:rsidR="00552818">
              <w:rPr>
                <w:rFonts w:asciiTheme="minorHAnsi" w:hAnsiTheme="minorHAnsi" w:cstheme="minorHAnsi"/>
              </w:rPr>
              <w:t>Audience Response System</w:t>
            </w:r>
          </w:p>
          <w:p w14:paraId="073C4089" w14:textId="77777777" w:rsidR="00552818" w:rsidRPr="00D63F3D" w:rsidRDefault="009D70D3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2413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Analyzing case studies</w:t>
            </w:r>
          </w:p>
          <w:p w14:paraId="2D846CEF" w14:textId="77777777" w:rsidR="00552818" w:rsidRDefault="009D70D3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3174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Providing opportunities for problem-based learning</w:t>
            </w:r>
          </w:p>
          <w:p w14:paraId="4C53EA42" w14:textId="77777777" w:rsidR="00552818" w:rsidRPr="00D63F3D" w:rsidRDefault="009D70D3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0848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</w:t>
            </w:r>
            <w:r w:rsidR="00552818">
              <w:rPr>
                <w:rFonts w:asciiTheme="minorHAnsi" w:hAnsiTheme="minorHAnsi" w:cstheme="minorHAnsi"/>
              </w:rPr>
              <w:t>Pre/Post Test</w:t>
            </w:r>
          </w:p>
          <w:p w14:paraId="29EB89A5" w14:textId="2D270B6B" w:rsidR="00552818" w:rsidRPr="00A73D9C" w:rsidRDefault="009D70D3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2786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26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26268" w:rsidRPr="00D63F3D">
              <w:rPr>
                <w:rFonts w:asciiTheme="minorHAnsi" w:hAnsiTheme="minorHAnsi" w:cstheme="minorHAnsi"/>
              </w:rPr>
              <w:t xml:space="preserve"> Other: </w:t>
            </w:r>
            <w:r w:rsidR="00726268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escribe"/>
                  </w:textInput>
                </w:ffData>
              </w:fldChar>
            </w:r>
            <w:r w:rsidR="00726268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="00726268">
              <w:rPr>
                <w:rFonts w:asciiTheme="minorHAnsi" w:hAnsiTheme="minorHAnsi" w:cstheme="minorHAnsi"/>
                <w:u w:val="single"/>
              </w:rPr>
            </w:r>
            <w:r w:rsidR="00726268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726268">
              <w:rPr>
                <w:rFonts w:asciiTheme="minorHAnsi" w:hAnsiTheme="minorHAnsi" w:cstheme="minorHAnsi"/>
                <w:noProof/>
                <w:u w:val="single"/>
              </w:rPr>
              <w:t>Describe</w:t>
            </w:r>
            <w:r w:rsidR="00726268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6E68F8" w:rsidRPr="00A73D9C" w14:paraId="3F9A5708" w14:textId="77777777" w:rsidTr="00577FA9">
        <w:trPr>
          <w:trHeight w:val="433"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</w:tcPr>
          <w:p w14:paraId="784747B0" w14:textId="77777777" w:rsidR="006E68F8" w:rsidRPr="00EC3677" w:rsidRDefault="006E68F8" w:rsidP="006E68F8">
            <w:pPr>
              <w:rPr>
                <w:szCs w:val="20"/>
              </w:rPr>
            </w:pPr>
            <w:r w:rsidRPr="00DE77E9">
              <w:rPr>
                <w:b/>
                <w:szCs w:val="24"/>
              </w:rPr>
              <w:t>Medical Forensic History Taking</w:t>
            </w:r>
          </w:p>
          <w:p w14:paraId="6196139C" w14:textId="77777777" w:rsidR="006E68F8" w:rsidRPr="006214EC" w:rsidRDefault="006E68F8" w:rsidP="002E43B1">
            <w:pPr>
              <w:pStyle w:val="ListParagraph"/>
              <w:numPr>
                <w:ilvl w:val="3"/>
                <w:numId w:val="14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Key components of obtaining a comprehensive, developmentally appropriate patient history, including a focused review of systems with a pediatric/adolescent patient, which can provide context for appropriate healthcare decisions and potential forensic implications, to include:</w:t>
            </w:r>
          </w:p>
          <w:p w14:paraId="557B3E6F" w14:textId="77777777" w:rsidR="006E68F8" w:rsidRPr="006214EC" w:rsidRDefault="006E68F8" w:rsidP="002E43B1">
            <w:pPr>
              <w:pStyle w:val="ListParagraph"/>
              <w:numPr>
                <w:ilvl w:val="2"/>
                <w:numId w:val="15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Past medical history</w:t>
            </w:r>
          </w:p>
          <w:p w14:paraId="7416FE57" w14:textId="77777777" w:rsidR="006E68F8" w:rsidRPr="006214EC" w:rsidRDefault="006E68F8" w:rsidP="002E43B1">
            <w:pPr>
              <w:pStyle w:val="ListParagraph"/>
              <w:numPr>
                <w:ilvl w:val="2"/>
                <w:numId w:val="15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Allergies</w:t>
            </w:r>
          </w:p>
          <w:p w14:paraId="31283D87" w14:textId="77777777" w:rsidR="006E68F8" w:rsidRPr="006214EC" w:rsidRDefault="006E68F8" w:rsidP="002E43B1">
            <w:pPr>
              <w:pStyle w:val="ListParagraph"/>
              <w:numPr>
                <w:ilvl w:val="2"/>
                <w:numId w:val="15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Medications</w:t>
            </w:r>
          </w:p>
          <w:p w14:paraId="6FCD2980" w14:textId="77777777" w:rsidR="006E68F8" w:rsidRPr="006214EC" w:rsidRDefault="006E68F8" w:rsidP="002E43B1">
            <w:pPr>
              <w:pStyle w:val="ListParagraph"/>
              <w:numPr>
                <w:ilvl w:val="2"/>
                <w:numId w:val="15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Recreational drug use</w:t>
            </w:r>
          </w:p>
          <w:p w14:paraId="2CBDFBF4" w14:textId="77777777" w:rsidR="006E68F8" w:rsidRPr="006214EC" w:rsidRDefault="006E68F8" w:rsidP="002E43B1">
            <w:pPr>
              <w:pStyle w:val="ListParagraph"/>
              <w:numPr>
                <w:ilvl w:val="2"/>
                <w:numId w:val="15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Medical/surgical history</w:t>
            </w:r>
          </w:p>
          <w:p w14:paraId="0F777B36" w14:textId="77777777" w:rsidR="006E68F8" w:rsidRPr="006214EC" w:rsidRDefault="006E68F8" w:rsidP="002E43B1">
            <w:pPr>
              <w:pStyle w:val="ListParagraph"/>
              <w:numPr>
                <w:ilvl w:val="2"/>
                <w:numId w:val="15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Vaccination status</w:t>
            </w:r>
          </w:p>
          <w:p w14:paraId="75BE899A" w14:textId="77777777" w:rsidR="006E68F8" w:rsidRPr="006214EC" w:rsidRDefault="006E68F8" w:rsidP="002E43B1">
            <w:pPr>
              <w:pStyle w:val="ListParagraph"/>
              <w:numPr>
                <w:ilvl w:val="2"/>
                <w:numId w:val="15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Social history</w:t>
            </w:r>
          </w:p>
          <w:p w14:paraId="29B1C19F" w14:textId="77777777" w:rsidR="006E68F8" w:rsidRPr="006214EC" w:rsidRDefault="006E68F8" w:rsidP="002E43B1">
            <w:pPr>
              <w:pStyle w:val="ListParagraph"/>
              <w:numPr>
                <w:ilvl w:val="2"/>
                <w:numId w:val="16"/>
              </w:numPr>
              <w:spacing w:after="0" w:line="240" w:lineRule="auto"/>
              <w:ind w:left="1440" w:hanging="360"/>
              <w:rPr>
                <w:szCs w:val="24"/>
              </w:rPr>
            </w:pPr>
            <w:r w:rsidRPr="006214EC">
              <w:rPr>
                <w:szCs w:val="24"/>
              </w:rPr>
              <w:t>Parent/caretaker</w:t>
            </w:r>
          </w:p>
          <w:p w14:paraId="235DC129" w14:textId="77777777" w:rsidR="006E68F8" w:rsidRPr="006214EC" w:rsidRDefault="006E68F8" w:rsidP="002E43B1">
            <w:pPr>
              <w:pStyle w:val="ListParagraph"/>
              <w:numPr>
                <w:ilvl w:val="2"/>
                <w:numId w:val="16"/>
              </w:numPr>
              <w:spacing w:after="0" w:line="240" w:lineRule="auto"/>
              <w:ind w:left="1440" w:hanging="360"/>
              <w:rPr>
                <w:szCs w:val="24"/>
              </w:rPr>
            </w:pPr>
            <w:r w:rsidRPr="006214EC">
              <w:rPr>
                <w:szCs w:val="24"/>
              </w:rPr>
              <w:t>Other information, as needed</w:t>
            </w:r>
          </w:p>
          <w:p w14:paraId="5EC817E9" w14:textId="77777777" w:rsidR="006E68F8" w:rsidRPr="006214EC" w:rsidRDefault="006E68F8" w:rsidP="002E43B1">
            <w:pPr>
              <w:pStyle w:val="ListParagraph"/>
              <w:numPr>
                <w:ilvl w:val="2"/>
                <w:numId w:val="15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Developmental history</w:t>
            </w:r>
          </w:p>
          <w:p w14:paraId="3D4A3391" w14:textId="77777777" w:rsidR="006E68F8" w:rsidRPr="006214EC" w:rsidRDefault="006E68F8" w:rsidP="002E43B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Milestones</w:t>
            </w:r>
          </w:p>
          <w:p w14:paraId="62A9070F" w14:textId="77777777" w:rsidR="006E68F8" w:rsidRPr="006214EC" w:rsidRDefault="006E68F8" w:rsidP="002E43B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Physical development</w:t>
            </w:r>
          </w:p>
          <w:p w14:paraId="0980ABEF" w14:textId="77777777" w:rsidR="006E68F8" w:rsidRPr="006214EC" w:rsidRDefault="006E68F8" w:rsidP="002E43B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Sexual development</w:t>
            </w:r>
          </w:p>
          <w:p w14:paraId="2850AF5D" w14:textId="77777777" w:rsidR="006E68F8" w:rsidRPr="006214EC" w:rsidRDefault="006E68F8" w:rsidP="002E43B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Intellectual development</w:t>
            </w:r>
          </w:p>
          <w:p w14:paraId="3A645DD3" w14:textId="77777777" w:rsidR="006E68F8" w:rsidRPr="006214EC" w:rsidRDefault="006E68F8" w:rsidP="002E43B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Social development</w:t>
            </w:r>
          </w:p>
          <w:p w14:paraId="377035BA" w14:textId="77777777" w:rsidR="006E68F8" w:rsidRPr="006214EC" w:rsidRDefault="006E68F8" w:rsidP="002E43B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Emotional development</w:t>
            </w:r>
          </w:p>
          <w:p w14:paraId="66CA04BF" w14:textId="77777777" w:rsidR="006E68F8" w:rsidRPr="006214EC" w:rsidRDefault="006E68F8" w:rsidP="002E43B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Moral development</w:t>
            </w:r>
          </w:p>
          <w:p w14:paraId="6F250DF8" w14:textId="77777777" w:rsidR="006E68F8" w:rsidRPr="006214EC" w:rsidRDefault="006E68F8" w:rsidP="002E43B1">
            <w:pPr>
              <w:numPr>
                <w:ilvl w:val="2"/>
                <w:numId w:val="15"/>
              </w:numPr>
              <w:spacing w:after="0" w:line="240" w:lineRule="auto"/>
              <w:ind w:left="1080" w:hanging="360"/>
              <w:contextualSpacing/>
              <w:rPr>
                <w:szCs w:val="24"/>
              </w:rPr>
            </w:pPr>
            <w:r>
              <w:rPr>
                <w:szCs w:val="24"/>
              </w:rPr>
              <w:t>Anog</w:t>
            </w:r>
            <w:r w:rsidRPr="006214EC">
              <w:rPr>
                <w:szCs w:val="24"/>
              </w:rPr>
              <w:t>enit</w:t>
            </w:r>
            <w:r>
              <w:rPr>
                <w:szCs w:val="24"/>
              </w:rPr>
              <w:t>al-</w:t>
            </w:r>
            <w:r w:rsidRPr="006214EC">
              <w:rPr>
                <w:szCs w:val="24"/>
              </w:rPr>
              <w:t>urinary history</w:t>
            </w:r>
          </w:p>
          <w:p w14:paraId="7B95C339" w14:textId="77777777" w:rsidR="006E68F8" w:rsidRPr="006214EC" w:rsidRDefault="006E68F8" w:rsidP="002E43B1">
            <w:pPr>
              <w:numPr>
                <w:ilvl w:val="3"/>
                <w:numId w:val="15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Urinary tract development and disorders</w:t>
            </w:r>
          </w:p>
          <w:p w14:paraId="3B6F63B5" w14:textId="77777777" w:rsidR="006E68F8" w:rsidRPr="006214EC" w:rsidRDefault="006E68F8" w:rsidP="002E43B1">
            <w:pPr>
              <w:numPr>
                <w:ilvl w:val="3"/>
                <w:numId w:val="15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Reproductive tract development and disorders</w:t>
            </w:r>
          </w:p>
          <w:p w14:paraId="3B50F64A" w14:textId="77777777" w:rsidR="006E68F8" w:rsidRPr="006214EC" w:rsidRDefault="006E68F8" w:rsidP="002E43B1">
            <w:pPr>
              <w:numPr>
                <w:ilvl w:val="3"/>
                <w:numId w:val="15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Last consensual intercourse, if applicable</w:t>
            </w:r>
          </w:p>
          <w:p w14:paraId="2C053F10" w14:textId="77777777" w:rsidR="006E68F8" w:rsidRPr="006214EC" w:rsidRDefault="006E68F8" w:rsidP="002E43B1">
            <w:pPr>
              <w:numPr>
                <w:ilvl w:val="3"/>
                <w:numId w:val="15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Pregnancy history, if applicable</w:t>
            </w:r>
          </w:p>
          <w:p w14:paraId="60511BE8" w14:textId="77777777" w:rsidR="006E68F8" w:rsidRPr="006214EC" w:rsidRDefault="006E68F8" w:rsidP="002E43B1">
            <w:pPr>
              <w:numPr>
                <w:ilvl w:val="3"/>
                <w:numId w:val="15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Contraception usage, if applicable</w:t>
            </w:r>
          </w:p>
          <w:p w14:paraId="22A87DFB" w14:textId="77777777" w:rsidR="006E68F8" w:rsidRPr="006214EC" w:rsidRDefault="006E68F8" w:rsidP="002E43B1">
            <w:pPr>
              <w:numPr>
                <w:ilvl w:val="3"/>
                <w:numId w:val="15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Menarche and last menstrual period</w:t>
            </w:r>
          </w:p>
          <w:p w14:paraId="34F5D2D6" w14:textId="77777777" w:rsidR="006E68F8" w:rsidRPr="006214EC" w:rsidRDefault="006E68F8" w:rsidP="002E43B1">
            <w:pPr>
              <w:numPr>
                <w:ilvl w:val="2"/>
                <w:numId w:val="15"/>
              </w:numPr>
              <w:spacing w:after="0" w:line="240" w:lineRule="auto"/>
              <w:ind w:left="108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Gastrointestinal history</w:t>
            </w:r>
          </w:p>
          <w:p w14:paraId="55A62E9D" w14:textId="77777777" w:rsidR="006E68F8" w:rsidRPr="006214EC" w:rsidRDefault="006E68F8" w:rsidP="006E68F8">
            <w:pPr>
              <w:ind w:left="1080" w:hanging="90"/>
              <w:rPr>
                <w:szCs w:val="24"/>
              </w:rPr>
            </w:pPr>
            <w:r w:rsidRPr="006214EC">
              <w:rPr>
                <w:szCs w:val="24"/>
              </w:rPr>
              <w:tab/>
              <w:t>a.  Gastrointestinal tract development and disorders</w:t>
            </w:r>
          </w:p>
          <w:p w14:paraId="635712D4" w14:textId="77777777" w:rsidR="006E68F8" w:rsidRPr="006214EC" w:rsidRDefault="006E68F8" w:rsidP="006E68F8">
            <w:pPr>
              <w:ind w:left="1080" w:hanging="90"/>
              <w:rPr>
                <w:szCs w:val="24"/>
              </w:rPr>
            </w:pPr>
            <w:r w:rsidRPr="006214EC">
              <w:rPr>
                <w:szCs w:val="24"/>
              </w:rPr>
              <w:tab/>
              <w:t>b.  Constipation and diarrhea history and treatments</w:t>
            </w:r>
          </w:p>
          <w:p w14:paraId="1E7A2808" w14:textId="77777777" w:rsidR="006E68F8" w:rsidRPr="006214EC" w:rsidRDefault="006E68F8" w:rsidP="002E43B1">
            <w:pPr>
              <w:numPr>
                <w:ilvl w:val="2"/>
                <w:numId w:val="15"/>
              </w:numPr>
              <w:spacing w:after="0" w:line="240" w:lineRule="auto"/>
              <w:ind w:left="108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Event history</w:t>
            </w:r>
          </w:p>
          <w:p w14:paraId="4F5E8CA7" w14:textId="77777777" w:rsidR="006E68F8" w:rsidRPr="006214EC" w:rsidRDefault="006E68F8" w:rsidP="002E43B1">
            <w:pPr>
              <w:numPr>
                <w:ilvl w:val="3"/>
                <w:numId w:val="15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Actual/attempted acts</w:t>
            </w:r>
          </w:p>
          <w:p w14:paraId="7946C306" w14:textId="77777777" w:rsidR="006E68F8" w:rsidRPr="006214EC" w:rsidRDefault="006E68F8" w:rsidP="002E43B1">
            <w:pPr>
              <w:numPr>
                <w:ilvl w:val="3"/>
                <w:numId w:val="15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Date and time of event</w:t>
            </w:r>
          </w:p>
          <w:p w14:paraId="2AB4ADA6" w14:textId="77777777" w:rsidR="006E68F8" w:rsidRPr="006214EC" w:rsidRDefault="006E68F8" w:rsidP="002E43B1">
            <w:pPr>
              <w:numPr>
                <w:ilvl w:val="3"/>
                <w:numId w:val="15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Location of event</w:t>
            </w:r>
          </w:p>
          <w:p w14:paraId="70768581" w14:textId="77777777" w:rsidR="006E68F8" w:rsidRPr="006214EC" w:rsidRDefault="006E68F8" w:rsidP="002E43B1">
            <w:pPr>
              <w:numPr>
                <w:ilvl w:val="3"/>
                <w:numId w:val="15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Assailant information</w:t>
            </w:r>
          </w:p>
          <w:p w14:paraId="0DEC9BA7" w14:textId="77777777" w:rsidR="006E68F8" w:rsidRPr="006214EC" w:rsidRDefault="006E68F8" w:rsidP="002E43B1">
            <w:pPr>
              <w:numPr>
                <w:ilvl w:val="3"/>
                <w:numId w:val="15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Use of weapons/restraints/threats/grooming/manipulation</w:t>
            </w:r>
          </w:p>
          <w:p w14:paraId="491C1DD3" w14:textId="77777777" w:rsidR="006E68F8" w:rsidRPr="006214EC" w:rsidRDefault="006E68F8" w:rsidP="002E43B1">
            <w:pPr>
              <w:numPr>
                <w:ilvl w:val="3"/>
                <w:numId w:val="15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Use of recording devices (photographs or videos of the event)</w:t>
            </w:r>
          </w:p>
          <w:p w14:paraId="56B0FE6B" w14:textId="77777777" w:rsidR="006E68F8" w:rsidRPr="006214EC" w:rsidRDefault="006E68F8" w:rsidP="002E43B1">
            <w:pPr>
              <w:numPr>
                <w:ilvl w:val="3"/>
                <w:numId w:val="15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Suspected drug-facilitated sexual assault</w:t>
            </w:r>
          </w:p>
          <w:p w14:paraId="5F1D35BF" w14:textId="77777777" w:rsidR="006E68F8" w:rsidRPr="006214EC" w:rsidRDefault="006E68F8" w:rsidP="002E43B1">
            <w:pPr>
              <w:numPr>
                <w:ilvl w:val="3"/>
                <w:numId w:val="15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Condom use</w:t>
            </w:r>
          </w:p>
          <w:p w14:paraId="7EA3C948" w14:textId="77777777" w:rsidR="006E68F8" w:rsidRPr="006214EC" w:rsidRDefault="006E68F8" w:rsidP="002E43B1">
            <w:pPr>
              <w:numPr>
                <w:ilvl w:val="3"/>
                <w:numId w:val="15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Ejaculation</w:t>
            </w:r>
          </w:p>
          <w:p w14:paraId="6C6DDABF" w14:textId="77777777" w:rsidR="006E68F8" w:rsidRPr="006214EC" w:rsidRDefault="006E68F8" w:rsidP="002E43B1">
            <w:pPr>
              <w:numPr>
                <w:ilvl w:val="3"/>
                <w:numId w:val="15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Pain or bleeding associated with acts</w:t>
            </w:r>
          </w:p>
          <w:p w14:paraId="4D6DBA83" w14:textId="77777777" w:rsidR="006E68F8" w:rsidRPr="006214EC" w:rsidRDefault="006E68F8" w:rsidP="002E43B1">
            <w:pPr>
              <w:numPr>
                <w:ilvl w:val="3"/>
                <w:numId w:val="15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Physical assault</w:t>
            </w:r>
          </w:p>
          <w:p w14:paraId="05990770" w14:textId="77777777" w:rsidR="006E68F8" w:rsidRPr="006214EC" w:rsidRDefault="006E68F8" w:rsidP="002E43B1">
            <w:pPr>
              <w:numPr>
                <w:ilvl w:val="3"/>
                <w:numId w:val="15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Strangulation</w:t>
            </w:r>
          </w:p>
          <w:p w14:paraId="5ABF10FA" w14:textId="77777777" w:rsidR="006E68F8" w:rsidRPr="006214EC" w:rsidRDefault="006E68F8" w:rsidP="002E43B1">
            <w:pPr>
              <w:numPr>
                <w:ilvl w:val="3"/>
                <w:numId w:val="15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Potential destruction of evidence</w:t>
            </w:r>
          </w:p>
          <w:p w14:paraId="6EFB36FC" w14:textId="77777777" w:rsidR="006E68F8" w:rsidRPr="006214EC" w:rsidRDefault="006E68F8" w:rsidP="002E43B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Difference between obtaining a medical forensic history and conducting a forensic interview, and the purpose of each</w:t>
            </w:r>
          </w:p>
          <w:p w14:paraId="36795E87" w14:textId="77777777" w:rsidR="006E68F8" w:rsidRPr="006214EC" w:rsidRDefault="006E68F8" w:rsidP="002E43B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Techniques for establishing rapport and facilitating disclosure while considering the patient’s age, developmental level, tolerance, gender identity, and cultural differences</w:t>
            </w:r>
          </w:p>
          <w:p w14:paraId="692C39FB" w14:textId="77777777" w:rsidR="006E68F8" w:rsidRPr="006214EC" w:rsidRDefault="006E68F8" w:rsidP="002E43B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Obtaining a child's history independent of other parties</w:t>
            </w:r>
          </w:p>
          <w:p w14:paraId="60B94353" w14:textId="77777777" w:rsidR="006E68F8" w:rsidRPr="006214EC" w:rsidRDefault="006E68F8" w:rsidP="002E43B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Obtaining a caregiver (parent, guardian, etc.) history independent from the child</w:t>
            </w:r>
          </w:p>
          <w:p w14:paraId="3E58ABA2" w14:textId="77777777" w:rsidR="006E68F8" w:rsidRPr="006214EC" w:rsidRDefault="006E68F8" w:rsidP="002E43B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Obtaining a medical forensic history from a child and identifying when doing so would be inappropriate</w:t>
            </w:r>
          </w:p>
          <w:p w14:paraId="6ABD2F94" w14:textId="77777777" w:rsidR="006E68F8" w:rsidRPr="006214EC" w:rsidRDefault="006E68F8" w:rsidP="002E43B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Difference between leading and non-leading questions</w:t>
            </w:r>
          </w:p>
          <w:p w14:paraId="76D736C6" w14:textId="77777777" w:rsidR="006E68F8" w:rsidRPr="006214EC" w:rsidRDefault="006E68F8" w:rsidP="002E43B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Importance of using the medical forensic history to guide the physical assessment of the patient and evidence collection</w:t>
            </w:r>
          </w:p>
          <w:p w14:paraId="395D4D5B" w14:textId="77777777" w:rsidR="006E68F8" w:rsidRPr="00F36107" w:rsidRDefault="006E68F8" w:rsidP="006E68F8">
            <w:pPr>
              <w:spacing w:after="0" w:line="240" w:lineRule="auto"/>
              <w:ind w:left="431" w:hanging="431"/>
              <w:rPr>
                <w:szCs w:val="24"/>
              </w:rPr>
            </w:pPr>
            <w:r>
              <w:rPr>
                <w:szCs w:val="24"/>
              </w:rPr>
              <w:t xml:space="preserve">B.     </w:t>
            </w:r>
            <w:r w:rsidRPr="00F36107">
              <w:rPr>
                <w:szCs w:val="24"/>
              </w:rPr>
              <w:t>Poly-victimization or co-occurrence of violence using the medical forensic history</w:t>
            </w:r>
          </w:p>
          <w:p w14:paraId="4B6D669D" w14:textId="77777777" w:rsidR="006E68F8" w:rsidRPr="006214EC" w:rsidRDefault="006E68F8" w:rsidP="002E43B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061"/>
              <w:rPr>
                <w:szCs w:val="24"/>
              </w:rPr>
            </w:pPr>
            <w:r w:rsidRPr="006214EC">
              <w:rPr>
                <w:szCs w:val="24"/>
              </w:rPr>
              <w:t>Importance of accurate and unbiased documentation of the medical forensic history</w:t>
            </w:r>
          </w:p>
          <w:p w14:paraId="3F06649C" w14:textId="77777777" w:rsidR="006E68F8" w:rsidRPr="006214EC" w:rsidRDefault="006E68F8" w:rsidP="002E43B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Coordination between law enforcement representatives and SAFEs regarding the logistics and boundaries of medical forensic history taking and investigative intent</w:t>
            </w:r>
          </w:p>
          <w:p w14:paraId="36322593" w14:textId="77777777" w:rsidR="006E68F8" w:rsidRDefault="006E68F8" w:rsidP="006E68F8">
            <w:pPr>
              <w:rPr>
                <w:rFonts w:asciiTheme="minorHAnsi" w:hAnsiTheme="minorHAnsi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14:paraId="2033AD4E" w14:textId="77777777" w:rsidR="00C72E6B" w:rsidRDefault="00C72E6B" w:rsidP="00C72E6B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>
              <w:rPr>
                <w:rFonts w:asciiTheme="minorHAnsi" w:hAnsiTheme="minorHAnsi"/>
              </w:rPr>
              <w:t>Minutes</w:t>
            </w:r>
          </w:p>
          <w:p w14:paraId="3CD8583C" w14:textId="77777777" w:rsidR="006E68F8" w:rsidRDefault="006E68F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DBD9" w14:textId="77777777" w:rsidR="006E68F8" w:rsidRDefault="006E68F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8300" w14:textId="2F796E92" w:rsidR="00C72E6B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1684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4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>
              <w:rPr>
                <w:rFonts w:asciiTheme="minorHAnsi" w:hAnsiTheme="minorHAnsi" w:cstheme="minorHAnsi"/>
              </w:rPr>
              <w:t xml:space="preserve"> Lecture/PowerPoint</w:t>
            </w:r>
          </w:p>
          <w:p w14:paraId="4146545E" w14:textId="77777777" w:rsidR="00C72E6B" w:rsidRPr="008F3A95" w:rsidRDefault="00C72E6B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  <w:bCs/>
              </w:rPr>
            </w:pPr>
            <w:r w:rsidRPr="008F3A95">
              <w:rPr>
                <w:rFonts w:asciiTheme="minorHAnsi" w:hAnsiTheme="minorHAnsi" w:cstheme="minorHAnsi"/>
                <w:b/>
                <w:bCs/>
              </w:rPr>
              <w:t>(select at least one additional strategy below)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421F6AEC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1117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Integrating opportunities for dialogue or question/answer</w:t>
            </w:r>
          </w:p>
          <w:p w14:paraId="4A55B23B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1753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Including time for self-check or reflection</w:t>
            </w:r>
          </w:p>
          <w:p w14:paraId="54A35ABF" w14:textId="77777777" w:rsidR="00C72E6B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4289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</w:t>
            </w:r>
            <w:r w:rsidR="00C72E6B">
              <w:rPr>
                <w:rFonts w:asciiTheme="minorHAnsi" w:hAnsiTheme="minorHAnsi" w:cstheme="minorHAnsi"/>
              </w:rPr>
              <w:t>Audience Response System</w:t>
            </w:r>
          </w:p>
          <w:p w14:paraId="19DD3F02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193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Analyzing case studies</w:t>
            </w:r>
          </w:p>
          <w:p w14:paraId="57C6FF99" w14:textId="77777777" w:rsidR="00C72E6B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0437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Providing opportunities for problem-based learning</w:t>
            </w:r>
          </w:p>
          <w:p w14:paraId="0848828D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7699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</w:t>
            </w:r>
            <w:r w:rsidR="00C72E6B">
              <w:rPr>
                <w:rFonts w:asciiTheme="minorHAnsi" w:hAnsiTheme="minorHAnsi" w:cstheme="minorHAnsi"/>
              </w:rPr>
              <w:t>Pre/Post Test</w:t>
            </w:r>
          </w:p>
          <w:p w14:paraId="58A7FCCE" w14:textId="60C51943" w:rsidR="006E68F8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1761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 w:rsidRPr="0072626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72E6B" w:rsidRPr="00726268">
              <w:rPr>
                <w:rFonts w:asciiTheme="minorHAnsi" w:hAnsiTheme="minorHAnsi" w:cstheme="minorHAnsi"/>
              </w:rPr>
              <w:t xml:space="preserve"> Other: </w:t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escribe"/>
                  </w:textInput>
                </w:ffData>
              </w:fldChar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="00C72E6B" w:rsidRPr="00726268">
              <w:rPr>
                <w:rFonts w:asciiTheme="minorHAnsi" w:hAnsiTheme="minorHAnsi" w:cstheme="minorHAnsi"/>
                <w:u w:val="single"/>
              </w:rPr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t>Describe</w:t>
            </w:r>
            <w:r w:rsidR="00C72E6B" w:rsidRPr="0072626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E68F8" w:rsidRPr="00A73D9C" w14:paraId="22E9CF8A" w14:textId="77777777" w:rsidTr="00577FA9">
        <w:trPr>
          <w:trHeight w:val="433"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</w:tcPr>
          <w:p w14:paraId="09A10F92" w14:textId="77777777" w:rsidR="006E68F8" w:rsidRPr="00EC3677" w:rsidRDefault="006E68F8" w:rsidP="006E68F8">
            <w:pPr>
              <w:ind w:left="341" w:hanging="341"/>
              <w:rPr>
                <w:szCs w:val="20"/>
              </w:rPr>
            </w:pPr>
            <w:r w:rsidRPr="00DE77E9">
              <w:rPr>
                <w:b/>
                <w:szCs w:val="24"/>
              </w:rPr>
              <w:lastRenderedPageBreak/>
              <w:t xml:space="preserve">Observing and Assessing Physical Examination </w:t>
            </w:r>
            <w:r>
              <w:rPr>
                <w:b/>
                <w:szCs w:val="24"/>
              </w:rPr>
              <w:t xml:space="preserve">      </w:t>
            </w:r>
            <w:r w:rsidRPr="00DE77E9">
              <w:rPr>
                <w:b/>
                <w:szCs w:val="24"/>
              </w:rPr>
              <w:t>Findings</w:t>
            </w:r>
          </w:p>
          <w:p w14:paraId="02DF0E43" w14:textId="77777777" w:rsidR="006E68F8" w:rsidRPr="006214EC" w:rsidRDefault="006E68F8" w:rsidP="002E43B1">
            <w:pPr>
              <w:numPr>
                <w:ilvl w:val="0"/>
                <w:numId w:val="22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Acute and non-acute medical forensic examination process for the pediatric/adolescent patient</w:t>
            </w:r>
          </w:p>
          <w:p w14:paraId="4232D8FC" w14:textId="77777777" w:rsidR="006E68F8" w:rsidRPr="006214EC" w:rsidRDefault="006E68F8" w:rsidP="002E43B1">
            <w:pPr>
              <w:numPr>
                <w:ilvl w:val="0"/>
                <w:numId w:val="22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Role of the SANE within the child advocacy center model</w:t>
            </w:r>
          </w:p>
          <w:p w14:paraId="33BB21AD" w14:textId="77777777" w:rsidR="006E68F8" w:rsidRPr="006214EC" w:rsidRDefault="006E68F8" w:rsidP="002E43B1">
            <w:pPr>
              <w:numPr>
                <w:ilvl w:val="0"/>
                <w:numId w:val="23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Developmentally appropriate communication skills and techniques with respect to cognitive and linguistic development</w:t>
            </w:r>
          </w:p>
          <w:p w14:paraId="2D07CA6F" w14:textId="77777777" w:rsidR="006E68F8" w:rsidRPr="006214EC" w:rsidRDefault="006E68F8" w:rsidP="002E43B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hanging="360"/>
              <w:rPr>
                <w:szCs w:val="24"/>
              </w:rPr>
            </w:pPr>
            <w:r w:rsidRPr="006214EC">
              <w:rPr>
                <w:szCs w:val="24"/>
              </w:rPr>
              <w:t>Prioritizing a comprehensive health history and review of systems data</w:t>
            </w:r>
          </w:p>
          <w:p w14:paraId="1EEDBCF9" w14:textId="77777777" w:rsidR="006E68F8" w:rsidRPr="006214EC" w:rsidRDefault="006E68F8" w:rsidP="002E43B1">
            <w:pPr>
              <w:numPr>
                <w:ilvl w:val="0"/>
                <w:numId w:val="24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History, including health issues and immunization status</w:t>
            </w:r>
          </w:p>
          <w:p w14:paraId="21775C39" w14:textId="77777777" w:rsidR="006E68F8" w:rsidRPr="006214EC" w:rsidRDefault="006E68F8" w:rsidP="002E43B1">
            <w:pPr>
              <w:numPr>
                <w:ilvl w:val="0"/>
                <w:numId w:val="24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History of alleged or suspicious event</w:t>
            </w:r>
          </w:p>
          <w:p w14:paraId="7B19C049" w14:textId="77777777" w:rsidR="006E68F8" w:rsidRPr="006214EC" w:rsidRDefault="006E68F8" w:rsidP="002E43B1">
            <w:pPr>
              <w:numPr>
                <w:ilvl w:val="0"/>
                <w:numId w:val="24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Patient</w:t>
            </w:r>
          </w:p>
          <w:p w14:paraId="25F29899" w14:textId="77777777" w:rsidR="006E68F8" w:rsidRPr="006214EC" w:rsidRDefault="006E68F8" w:rsidP="002E43B1">
            <w:pPr>
              <w:numPr>
                <w:ilvl w:val="0"/>
                <w:numId w:val="24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Family/caregiver/guardian</w:t>
            </w:r>
          </w:p>
          <w:p w14:paraId="66D4E498" w14:textId="77777777" w:rsidR="006E68F8" w:rsidRPr="006214EC" w:rsidRDefault="006E68F8" w:rsidP="002E43B1">
            <w:pPr>
              <w:numPr>
                <w:ilvl w:val="0"/>
                <w:numId w:val="24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Law enforcement</w:t>
            </w:r>
          </w:p>
          <w:p w14:paraId="10529235" w14:textId="77777777" w:rsidR="006E68F8" w:rsidRPr="006214EC" w:rsidRDefault="006E68F8" w:rsidP="002E43B1">
            <w:pPr>
              <w:numPr>
                <w:ilvl w:val="0"/>
                <w:numId w:val="24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Child protection agency</w:t>
            </w:r>
          </w:p>
          <w:p w14:paraId="4ABFBFD0" w14:textId="77777777" w:rsidR="006E68F8" w:rsidRPr="006214EC" w:rsidRDefault="006E68F8" w:rsidP="002E43B1">
            <w:pPr>
              <w:numPr>
                <w:ilvl w:val="0"/>
                <w:numId w:val="22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Psychosocial assessment of the child/adolescent related to the event</w:t>
            </w:r>
          </w:p>
          <w:p w14:paraId="392E701F" w14:textId="77777777" w:rsidR="006E68F8" w:rsidRPr="006214EC" w:rsidRDefault="006E68F8" w:rsidP="002E43B1">
            <w:pPr>
              <w:numPr>
                <w:ilvl w:val="0"/>
                <w:numId w:val="25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Crisis intervention for acute presentations</w:t>
            </w:r>
          </w:p>
          <w:p w14:paraId="45901BC5" w14:textId="77777777" w:rsidR="006E68F8" w:rsidRPr="006214EC" w:rsidRDefault="006E68F8" w:rsidP="002E43B1">
            <w:pPr>
              <w:numPr>
                <w:ilvl w:val="0"/>
                <w:numId w:val="25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Behavioral/psychological implications of long-term abuse in the prepubescent, pediatric, and adolescent child</w:t>
            </w:r>
          </w:p>
          <w:p w14:paraId="44862B7C" w14:textId="77777777" w:rsidR="006E68F8" w:rsidRPr="006214EC" w:rsidRDefault="006E68F8" w:rsidP="002E43B1">
            <w:pPr>
              <w:numPr>
                <w:ilvl w:val="0"/>
                <w:numId w:val="25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Suicide and safety assessment and planning</w:t>
            </w:r>
          </w:p>
          <w:p w14:paraId="6A3F027F" w14:textId="77777777" w:rsidR="006E68F8" w:rsidRPr="006214EC" w:rsidRDefault="006E68F8" w:rsidP="002E43B1">
            <w:pPr>
              <w:numPr>
                <w:ilvl w:val="0"/>
                <w:numId w:val="25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Impact of substance abuse issues</w:t>
            </w:r>
          </w:p>
          <w:p w14:paraId="0E4FA2CC" w14:textId="77777777" w:rsidR="006E68F8" w:rsidRPr="006214EC" w:rsidRDefault="006E68F8" w:rsidP="002E43B1">
            <w:pPr>
              <w:numPr>
                <w:ilvl w:val="0"/>
                <w:numId w:val="25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Guidance for child, family, and caregivers</w:t>
            </w:r>
          </w:p>
          <w:p w14:paraId="20252BBA" w14:textId="77777777" w:rsidR="006E68F8" w:rsidRPr="006214EC" w:rsidRDefault="006E68F8" w:rsidP="002E43B1">
            <w:pPr>
              <w:numPr>
                <w:ilvl w:val="0"/>
                <w:numId w:val="25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Referrals</w:t>
            </w:r>
          </w:p>
          <w:p w14:paraId="4D0B3A36" w14:textId="77777777" w:rsidR="006E68F8" w:rsidRPr="006214EC" w:rsidRDefault="006E68F8" w:rsidP="002E43B1">
            <w:pPr>
              <w:numPr>
                <w:ilvl w:val="0"/>
                <w:numId w:val="22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Comprehensive head-to-toe physical assessment that is age, gender identity, developmentally, and culturally appropriate, as well as mindful of the patient’s tolerance, including assessment of:</w:t>
            </w:r>
          </w:p>
          <w:p w14:paraId="42C519EF" w14:textId="77777777" w:rsidR="006E68F8" w:rsidRPr="006214EC" w:rsidRDefault="006E68F8" w:rsidP="002E43B1">
            <w:pPr>
              <w:numPr>
                <w:ilvl w:val="0"/>
                <w:numId w:val="26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Patient’s general appearance, demeanor, cognition, and mental status</w:t>
            </w:r>
          </w:p>
          <w:p w14:paraId="1E80CA61" w14:textId="77777777" w:rsidR="006E68F8" w:rsidRPr="006214EC" w:rsidRDefault="006E68F8" w:rsidP="002E43B1">
            <w:pPr>
              <w:numPr>
                <w:ilvl w:val="0"/>
                <w:numId w:val="26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Clothing and other personal possessions</w:t>
            </w:r>
          </w:p>
          <w:p w14:paraId="4DE0BBEF" w14:textId="77777777" w:rsidR="006E68F8" w:rsidRPr="006214EC" w:rsidRDefault="006E68F8" w:rsidP="002E43B1">
            <w:pPr>
              <w:numPr>
                <w:ilvl w:val="0"/>
                <w:numId w:val="26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Body surfaces for physical findings</w:t>
            </w:r>
          </w:p>
          <w:p w14:paraId="4196B1B7" w14:textId="77777777" w:rsidR="006E68F8" w:rsidRPr="006214EC" w:rsidRDefault="006E68F8" w:rsidP="002E43B1">
            <w:pPr>
              <w:numPr>
                <w:ilvl w:val="0"/>
                <w:numId w:val="26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Patient’s growth and development level</w:t>
            </w:r>
          </w:p>
          <w:p w14:paraId="4D2C96EA" w14:textId="77777777" w:rsidR="006E68F8" w:rsidRPr="006214EC" w:rsidRDefault="006E68F8" w:rsidP="002E43B1">
            <w:pPr>
              <w:numPr>
                <w:ilvl w:val="0"/>
                <w:numId w:val="26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Patient’s sexual maturation</w:t>
            </w:r>
          </w:p>
          <w:p w14:paraId="42A67C41" w14:textId="77777777" w:rsidR="006E68F8" w:rsidRPr="006214EC" w:rsidRDefault="006E68F8" w:rsidP="002E43B1">
            <w:pPr>
              <w:numPr>
                <w:ilvl w:val="0"/>
                <w:numId w:val="26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Patient utilizing a head-to-toe evaluation approach</w:t>
            </w:r>
          </w:p>
          <w:p w14:paraId="07F99D03" w14:textId="77777777" w:rsidR="006E68F8" w:rsidRPr="006214EC" w:rsidRDefault="006E68F8" w:rsidP="002E43B1">
            <w:pPr>
              <w:numPr>
                <w:ilvl w:val="0"/>
                <w:numId w:val="26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Anogenital structures, including the effect of estrogen/testosterone on anogenital structures</w:t>
            </w:r>
          </w:p>
          <w:p w14:paraId="0E0935F0" w14:textId="77777777" w:rsidR="006E68F8" w:rsidRPr="006214EC" w:rsidRDefault="006E68F8" w:rsidP="002E43B1">
            <w:pPr>
              <w:numPr>
                <w:ilvl w:val="0"/>
                <w:numId w:val="26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Identification of findings that are:</w:t>
            </w:r>
          </w:p>
          <w:p w14:paraId="1266F45C" w14:textId="77777777" w:rsidR="006E68F8" w:rsidRPr="006214EC" w:rsidRDefault="006E68F8" w:rsidP="002E43B1">
            <w:pPr>
              <w:numPr>
                <w:ilvl w:val="0"/>
                <w:numId w:val="21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Documented in newborns or commonly seen in non-abused children</w:t>
            </w:r>
          </w:p>
          <w:p w14:paraId="12B91B6E" w14:textId="77777777" w:rsidR="006E68F8" w:rsidRPr="006214EC" w:rsidRDefault="006E68F8" w:rsidP="002E43B1">
            <w:pPr>
              <w:numPr>
                <w:ilvl w:val="1"/>
                <w:numId w:val="27"/>
              </w:numPr>
              <w:spacing w:after="0" w:line="240" w:lineRule="auto"/>
              <w:ind w:left="180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Normal variants</w:t>
            </w:r>
          </w:p>
          <w:p w14:paraId="625E12AA" w14:textId="77777777" w:rsidR="006E68F8" w:rsidRPr="006214EC" w:rsidRDefault="006E68F8" w:rsidP="002E43B1">
            <w:pPr>
              <w:numPr>
                <w:ilvl w:val="1"/>
                <w:numId w:val="27"/>
              </w:numPr>
              <w:spacing w:after="0" w:line="240" w:lineRule="auto"/>
              <w:ind w:left="180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Findings commonly caused by other medical conditions</w:t>
            </w:r>
          </w:p>
          <w:p w14:paraId="4DFEFD71" w14:textId="77777777" w:rsidR="006E68F8" w:rsidRPr="006214EC" w:rsidRDefault="006E68F8" w:rsidP="002E43B1">
            <w:pPr>
              <w:numPr>
                <w:ilvl w:val="1"/>
                <w:numId w:val="27"/>
              </w:numPr>
              <w:spacing w:after="0" w:line="240" w:lineRule="auto"/>
              <w:ind w:left="180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Conditions that may be misinterpreted as resulting from abuse</w:t>
            </w:r>
          </w:p>
          <w:p w14:paraId="4A4DB14A" w14:textId="77777777" w:rsidR="006E68F8" w:rsidRPr="006214EC" w:rsidRDefault="006E68F8" w:rsidP="002E43B1">
            <w:pPr>
              <w:numPr>
                <w:ilvl w:val="0"/>
                <w:numId w:val="21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Indeterminate</w:t>
            </w:r>
          </w:p>
          <w:p w14:paraId="21974A89" w14:textId="77777777" w:rsidR="006E68F8" w:rsidRPr="006214EC" w:rsidRDefault="006E68F8" w:rsidP="002E43B1">
            <w:pPr>
              <w:numPr>
                <w:ilvl w:val="0"/>
                <w:numId w:val="21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Diagnostic of trauma and/or sexual contact</w:t>
            </w:r>
          </w:p>
          <w:p w14:paraId="44133DC4" w14:textId="77777777" w:rsidR="006E68F8" w:rsidRPr="006214EC" w:rsidRDefault="006E68F8" w:rsidP="002E43B1">
            <w:pPr>
              <w:numPr>
                <w:ilvl w:val="1"/>
                <w:numId w:val="28"/>
              </w:numPr>
              <w:spacing w:after="0" w:line="240" w:lineRule="auto"/>
              <w:ind w:left="180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Acute trauma to external genital/anal tissues</w:t>
            </w:r>
          </w:p>
          <w:p w14:paraId="3135536F" w14:textId="77777777" w:rsidR="006E68F8" w:rsidRPr="006214EC" w:rsidRDefault="006E68F8" w:rsidP="002E43B1">
            <w:pPr>
              <w:numPr>
                <w:ilvl w:val="1"/>
                <w:numId w:val="28"/>
              </w:numPr>
              <w:spacing w:after="0" w:line="240" w:lineRule="auto"/>
              <w:ind w:left="180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Residual (healing) injuries</w:t>
            </w:r>
          </w:p>
          <w:p w14:paraId="65CE8AE2" w14:textId="77777777" w:rsidR="006E68F8" w:rsidRPr="006214EC" w:rsidRDefault="006E68F8" w:rsidP="002E43B1">
            <w:pPr>
              <w:numPr>
                <w:ilvl w:val="1"/>
                <w:numId w:val="28"/>
              </w:numPr>
              <w:spacing w:after="0" w:line="240" w:lineRule="auto"/>
              <w:ind w:left="180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Injuries indicative of blunt force penetrating trauma</w:t>
            </w:r>
          </w:p>
          <w:p w14:paraId="3FB2FDD5" w14:textId="77777777" w:rsidR="006E68F8" w:rsidRPr="006214EC" w:rsidRDefault="006E68F8" w:rsidP="002E43B1">
            <w:pPr>
              <w:numPr>
                <w:ilvl w:val="1"/>
                <w:numId w:val="28"/>
              </w:numPr>
              <w:spacing w:after="0" w:line="240" w:lineRule="auto"/>
              <w:ind w:left="180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Sexually transmitted disease(s)</w:t>
            </w:r>
          </w:p>
          <w:p w14:paraId="50C0A646" w14:textId="77777777" w:rsidR="006E68F8" w:rsidRPr="006214EC" w:rsidRDefault="006E68F8" w:rsidP="002E43B1">
            <w:pPr>
              <w:numPr>
                <w:ilvl w:val="1"/>
                <w:numId w:val="28"/>
              </w:numPr>
              <w:spacing w:after="0" w:line="240" w:lineRule="auto"/>
              <w:ind w:left="180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Pregnancy</w:t>
            </w:r>
          </w:p>
          <w:p w14:paraId="09B7B9BA" w14:textId="77777777" w:rsidR="006E68F8" w:rsidRPr="006214EC" w:rsidRDefault="006E68F8" w:rsidP="002E43B1">
            <w:pPr>
              <w:numPr>
                <w:ilvl w:val="1"/>
                <w:numId w:val="28"/>
              </w:numPr>
              <w:spacing w:after="0" w:line="240" w:lineRule="auto"/>
              <w:ind w:left="180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 xml:space="preserve">Sperm identified in specimens taken directly from a child’s body </w:t>
            </w:r>
            <w:sdt>
              <w:sdtPr>
                <w:rPr>
                  <w:szCs w:val="24"/>
                </w:rPr>
                <w:id w:val="289634102"/>
                <w:citation/>
              </w:sdtPr>
              <w:sdtEndPr/>
              <w:sdtContent>
                <w:r w:rsidRPr="00DE77E9">
                  <w:rPr>
                    <w:szCs w:val="24"/>
                  </w:rPr>
                  <w:fldChar w:fldCharType="begin"/>
                </w:r>
                <w:r w:rsidRPr="006214EC">
                  <w:rPr>
                    <w:szCs w:val="24"/>
                  </w:rPr>
                  <w:instrText xml:space="preserve">CITATION Ada16 \t  \l 1033 </w:instrText>
                </w:r>
                <w:r w:rsidRPr="00DE77E9">
                  <w:rPr>
                    <w:szCs w:val="24"/>
                  </w:rPr>
                  <w:fldChar w:fldCharType="separate"/>
                </w:r>
                <w:r w:rsidRPr="00DE77E9">
                  <w:rPr>
                    <w:noProof/>
                    <w:szCs w:val="24"/>
                  </w:rPr>
                  <w:t>(Adams, Kellogg, &amp; Moles, 2016)</w:t>
                </w:r>
                <w:r w:rsidRPr="00DE77E9">
                  <w:rPr>
                    <w:szCs w:val="24"/>
                  </w:rPr>
                  <w:fldChar w:fldCharType="end"/>
                </w:r>
              </w:sdtContent>
            </w:sdt>
          </w:p>
          <w:p w14:paraId="685CD66E" w14:textId="77777777" w:rsidR="006E68F8" w:rsidRPr="006214EC" w:rsidRDefault="006E68F8" w:rsidP="002E43B1">
            <w:pPr>
              <w:numPr>
                <w:ilvl w:val="0"/>
                <w:numId w:val="22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Mechanical and physical trauma and identification of each type</w:t>
            </w:r>
          </w:p>
          <w:p w14:paraId="4C9B2D33" w14:textId="77777777" w:rsidR="006E68F8" w:rsidRPr="006214EC" w:rsidRDefault="006E68F8" w:rsidP="002E43B1">
            <w:pPr>
              <w:numPr>
                <w:ilvl w:val="0"/>
                <w:numId w:val="29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Blunt force</w:t>
            </w:r>
          </w:p>
          <w:p w14:paraId="7821E54D" w14:textId="77777777" w:rsidR="006E68F8" w:rsidRPr="006214EC" w:rsidRDefault="006E68F8" w:rsidP="002E43B1">
            <w:pPr>
              <w:numPr>
                <w:ilvl w:val="0"/>
                <w:numId w:val="29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Sharp force</w:t>
            </w:r>
          </w:p>
          <w:p w14:paraId="4766AAC4" w14:textId="77777777" w:rsidR="006E68F8" w:rsidRPr="006214EC" w:rsidRDefault="006E68F8" w:rsidP="002E43B1">
            <w:pPr>
              <w:numPr>
                <w:ilvl w:val="0"/>
                <w:numId w:val="29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Gunshot wounds</w:t>
            </w:r>
          </w:p>
          <w:p w14:paraId="48B1FB57" w14:textId="77777777" w:rsidR="006E68F8" w:rsidRPr="006214EC" w:rsidRDefault="006E68F8" w:rsidP="002E43B1">
            <w:pPr>
              <w:numPr>
                <w:ilvl w:val="0"/>
                <w:numId w:val="29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Strangulation</w:t>
            </w:r>
          </w:p>
          <w:p w14:paraId="6F042626" w14:textId="77777777" w:rsidR="006E68F8" w:rsidRPr="006214EC" w:rsidRDefault="006E68F8" w:rsidP="002E43B1">
            <w:pPr>
              <w:numPr>
                <w:ilvl w:val="0"/>
                <w:numId w:val="22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Comprehensive strangulation assessment for the patient with known or suspected strangulation as a part of the history and/or physical findings</w:t>
            </w:r>
          </w:p>
          <w:p w14:paraId="0D386F14" w14:textId="77777777" w:rsidR="006E68F8" w:rsidRPr="006214EC" w:rsidRDefault="006E68F8" w:rsidP="002E43B1">
            <w:pPr>
              <w:numPr>
                <w:ilvl w:val="0"/>
                <w:numId w:val="22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Terminology related to mechanical and physical trauma findings, including:</w:t>
            </w:r>
          </w:p>
          <w:p w14:paraId="4909FBB3" w14:textId="77777777" w:rsidR="006E68F8" w:rsidRPr="006214EC" w:rsidRDefault="006E68F8" w:rsidP="002E43B1">
            <w:pPr>
              <w:numPr>
                <w:ilvl w:val="0"/>
                <w:numId w:val="30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Abrasion</w:t>
            </w:r>
          </w:p>
          <w:p w14:paraId="1F09ED07" w14:textId="77777777" w:rsidR="006E68F8" w:rsidRPr="006214EC" w:rsidRDefault="006E68F8" w:rsidP="002E43B1">
            <w:pPr>
              <w:numPr>
                <w:ilvl w:val="0"/>
                <w:numId w:val="30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Laceration/tear</w:t>
            </w:r>
          </w:p>
          <w:p w14:paraId="5AD6E7B4" w14:textId="77777777" w:rsidR="006E68F8" w:rsidRPr="006214EC" w:rsidRDefault="006E68F8" w:rsidP="002E43B1">
            <w:pPr>
              <w:numPr>
                <w:ilvl w:val="0"/>
                <w:numId w:val="30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Cut/incision</w:t>
            </w:r>
          </w:p>
          <w:p w14:paraId="0183CD25" w14:textId="77777777" w:rsidR="006E68F8" w:rsidRPr="006214EC" w:rsidRDefault="006E68F8" w:rsidP="002E43B1">
            <w:pPr>
              <w:numPr>
                <w:ilvl w:val="0"/>
                <w:numId w:val="30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Bruise/contusion</w:t>
            </w:r>
          </w:p>
          <w:p w14:paraId="3861B55F" w14:textId="77777777" w:rsidR="006E68F8" w:rsidRPr="006214EC" w:rsidRDefault="006E68F8" w:rsidP="002E43B1">
            <w:pPr>
              <w:numPr>
                <w:ilvl w:val="0"/>
                <w:numId w:val="30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Hematoma</w:t>
            </w:r>
          </w:p>
          <w:p w14:paraId="1777C872" w14:textId="77777777" w:rsidR="006E68F8" w:rsidRPr="006214EC" w:rsidRDefault="006E68F8" w:rsidP="002E43B1">
            <w:pPr>
              <w:numPr>
                <w:ilvl w:val="0"/>
                <w:numId w:val="30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Swelling/edema</w:t>
            </w:r>
          </w:p>
          <w:p w14:paraId="69516E91" w14:textId="77777777" w:rsidR="006E68F8" w:rsidRPr="006214EC" w:rsidRDefault="006E68F8" w:rsidP="002E43B1">
            <w:pPr>
              <w:numPr>
                <w:ilvl w:val="0"/>
                <w:numId w:val="30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Redness/erythema</w:t>
            </w:r>
          </w:p>
          <w:p w14:paraId="740B9082" w14:textId="77777777" w:rsidR="006E68F8" w:rsidRPr="006214EC" w:rsidRDefault="006E68F8" w:rsidP="002E43B1">
            <w:pPr>
              <w:numPr>
                <w:ilvl w:val="0"/>
                <w:numId w:val="30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Petechiae</w:t>
            </w:r>
          </w:p>
          <w:p w14:paraId="7AB3B147" w14:textId="77777777" w:rsidR="006E68F8" w:rsidRPr="006214EC" w:rsidRDefault="006E68F8" w:rsidP="002E43B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hanging="360"/>
              <w:rPr>
                <w:szCs w:val="24"/>
              </w:rPr>
            </w:pPr>
            <w:r w:rsidRPr="006214EC">
              <w:rPr>
                <w:szCs w:val="24"/>
              </w:rPr>
              <w:t>Anogenital anatomy and physiology, including:</w:t>
            </w:r>
          </w:p>
          <w:p w14:paraId="5AA4D9EB" w14:textId="77777777" w:rsidR="006E68F8" w:rsidRPr="006214EC" w:rsidRDefault="006E68F8" w:rsidP="002E43B1">
            <w:pPr>
              <w:numPr>
                <w:ilvl w:val="0"/>
                <w:numId w:val="31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Normal anatomical variants</w:t>
            </w:r>
          </w:p>
          <w:p w14:paraId="0148E038" w14:textId="77777777" w:rsidR="006E68F8" w:rsidRPr="006214EC" w:rsidRDefault="006E68F8" w:rsidP="002E43B1">
            <w:pPr>
              <w:numPr>
                <w:ilvl w:val="0"/>
                <w:numId w:val="31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Types and patterns of injury that are potentially associated with sexual abuse/assault</w:t>
            </w:r>
          </w:p>
          <w:p w14:paraId="63CE81A2" w14:textId="77777777" w:rsidR="006E68F8" w:rsidRPr="006214EC" w:rsidRDefault="006E68F8" w:rsidP="002E43B1">
            <w:pPr>
              <w:numPr>
                <w:ilvl w:val="0"/>
                <w:numId w:val="31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Physical findings and medical conditions associated with non-assault-related trauma that can be misinterpreted as resulting from sexual abuse/assault</w:t>
            </w:r>
          </w:p>
          <w:p w14:paraId="04501406" w14:textId="77777777" w:rsidR="006E68F8" w:rsidRPr="006214EC" w:rsidRDefault="006E68F8" w:rsidP="002E43B1">
            <w:pPr>
              <w:numPr>
                <w:ilvl w:val="0"/>
                <w:numId w:val="22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Significance of a normal examination</w:t>
            </w:r>
          </w:p>
          <w:p w14:paraId="0F1CE5E7" w14:textId="77777777" w:rsidR="006E68F8" w:rsidRPr="006214EC" w:rsidRDefault="006E68F8" w:rsidP="002E43B1">
            <w:pPr>
              <w:numPr>
                <w:ilvl w:val="0"/>
                <w:numId w:val="22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Examination positions and methods, including:</w:t>
            </w:r>
          </w:p>
          <w:p w14:paraId="62AC797A" w14:textId="77777777" w:rsidR="006E68F8" w:rsidRPr="006214EC" w:rsidRDefault="006E68F8" w:rsidP="002E43B1">
            <w:pPr>
              <w:numPr>
                <w:ilvl w:val="0"/>
                <w:numId w:val="32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Labial separation/traction</w:t>
            </w:r>
          </w:p>
          <w:p w14:paraId="0DBD1DC2" w14:textId="77777777" w:rsidR="006E68F8" w:rsidRPr="006214EC" w:rsidRDefault="006E68F8" w:rsidP="002E43B1">
            <w:pPr>
              <w:numPr>
                <w:ilvl w:val="0"/>
                <w:numId w:val="32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Supine/prone knee-chest</w:t>
            </w:r>
          </w:p>
          <w:p w14:paraId="2B2B4630" w14:textId="77777777" w:rsidR="006E68F8" w:rsidRPr="006214EC" w:rsidRDefault="006E68F8" w:rsidP="002E43B1">
            <w:pPr>
              <w:numPr>
                <w:ilvl w:val="0"/>
                <w:numId w:val="32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Assistive techniques and equipment for evidence collection where appropriate, including but not limited to:</w:t>
            </w:r>
          </w:p>
          <w:p w14:paraId="36306772" w14:textId="77777777" w:rsidR="006E68F8" w:rsidRPr="006214EC" w:rsidRDefault="006E68F8" w:rsidP="002E43B1">
            <w:pPr>
              <w:numPr>
                <w:ilvl w:val="0"/>
                <w:numId w:val="33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Alternate light source</w:t>
            </w:r>
          </w:p>
          <w:p w14:paraId="79FD493E" w14:textId="77777777" w:rsidR="006E68F8" w:rsidRPr="006214EC" w:rsidRDefault="006E68F8" w:rsidP="002E43B1">
            <w:pPr>
              <w:numPr>
                <w:ilvl w:val="0"/>
                <w:numId w:val="33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Toluidine blue dye application and interpretation</w:t>
            </w:r>
          </w:p>
          <w:p w14:paraId="04EFBEA5" w14:textId="77777777" w:rsidR="006E68F8" w:rsidRPr="006214EC" w:rsidRDefault="006E68F8" w:rsidP="002E43B1">
            <w:pPr>
              <w:numPr>
                <w:ilvl w:val="0"/>
                <w:numId w:val="33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Colposcope versus camera with macro lens for photographs</w:t>
            </w:r>
          </w:p>
          <w:p w14:paraId="7C7181CD" w14:textId="77777777" w:rsidR="006E68F8" w:rsidRPr="006214EC" w:rsidRDefault="006E68F8" w:rsidP="002E43B1">
            <w:pPr>
              <w:numPr>
                <w:ilvl w:val="0"/>
                <w:numId w:val="33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Urinary (Foley) catheter, swab, or other technique for visualization of the hymen</w:t>
            </w:r>
          </w:p>
          <w:p w14:paraId="298D88B7" w14:textId="77777777" w:rsidR="006E68F8" w:rsidRPr="006214EC" w:rsidRDefault="006E68F8" w:rsidP="002E43B1">
            <w:pPr>
              <w:numPr>
                <w:ilvl w:val="0"/>
                <w:numId w:val="33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Water flushing</w:t>
            </w:r>
          </w:p>
          <w:p w14:paraId="35C2960B" w14:textId="77777777" w:rsidR="006E68F8" w:rsidRPr="006214EC" w:rsidRDefault="006E68F8" w:rsidP="002E43B1">
            <w:pPr>
              <w:numPr>
                <w:ilvl w:val="0"/>
                <w:numId w:val="33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Use of cotton swabs</w:t>
            </w:r>
          </w:p>
          <w:p w14:paraId="0502FB5E" w14:textId="77777777" w:rsidR="006E68F8" w:rsidRPr="006214EC" w:rsidRDefault="006E68F8" w:rsidP="002E43B1">
            <w:pPr>
              <w:numPr>
                <w:ilvl w:val="0"/>
                <w:numId w:val="22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Physical evidence collection through use of</w:t>
            </w:r>
            <w:r w:rsidRPr="00AC0C42">
              <w:rPr>
                <w:szCs w:val="24"/>
              </w:rPr>
              <w:t>:</w:t>
            </w:r>
          </w:p>
          <w:p w14:paraId="5E71F0AE" w14:textId="77777777" w:rsidR="006E68F8" w:rsidRPr="006214EC" w:rsidRDefault="006E68F8" w:rsidP="002E43B1">
            <w:pPr>
              <w:numPr>
                <w:ilvl w:val="0"/>
                <w:numId w:val="34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Current evidence-based forensic standards and references</w:t>
            </w:r>
          </w:p>
          <w:p w14:paraId="542B3181" w14:textId="77777777" w:rsidR="006E68F8" w:rsidRPr="006214EC" w:rsidRDefault="006E68F8" w:rsidP="002E43B1">
            <w:pPr>
              <w:numPr>
                <w:ilvl w:val="0"/>
                <w:numId w:val="34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Appropriate identification, collection, and preservation of evidence</w:t>
            </w:r>
          </w:p>
          <w:p w14:paraId="18170A17" w14:textId="77777777" w:rsidR="006E68F8" w:rsidRPr="006214EC" w:rsidRDefault="006E68F8" w:rsidP="002E43B1">
            <w:pPr>
              <w:numPr>
                <w:ilvl w:val="0"/>
                <w:numId w:val="34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Appropriate chain of custody procedures</w:t>
            </w:r>
          </w:p>
          <w:p w14:paraId="46EAE13B" w14:textId="77777777" w:rsidR="006E68F8" w:rsidRPr="006214EC" w:rsidRDefault="006E68F8" w:rsidP="002E43B1">
            <w:pPr>
              <w:numPr>
                <w:ilvl w:val="0"/>
                <w:numId w:val="34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Recognized variations in practice, following local recommendations and guidelines</w:t>
            </w:r>
          </w:p>
          <w:p w14:paraId="3BCF7C36" w14:textId="77777777" w:rsidR="006E68F8" w:rsidRPr="006214EC" w:rsidRDefault="006E68F8" w:rsidP="002E43B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M.  Circumstances that may necessitate referral and/or consultation</w:t>
            </w:r>
          </w:p>
          <w:p w14:paraId="21DCED0D" w14:textId="77777777" w:rsidR="006E68F8" w:rsidRPr="006214EC" w:rsidRDefault="006E68F8" w:rsidP="002E43B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Using clinical judgment to determine care</w:t>
            </w:r>
          </w:p>
          <w:p w14:paraId="337EBF80" w14:textId="77777777" w:rsidR="006E68F8" w:rsidRPr="006214EC" w:rsidRDefault="006E68F8" w:rsidP="002E43B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Individualized short- and long-term goals based on the physiological, psychological, sociocultural, spiritual, and economic needs of the adult and adolescent patient who has experienced sexual assault</w:t>
            </w:r>
          </w:p>
          <w:p w14:paraId="208558AF" w14:textId="77777777" w:rsidR="006E68F8" w:rsidRPr="006214EC" w:rsidRDefault="006E68F8" w:rsidP="002E43B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Critical thinking and decision-making to correlate potential mechanisms of injury for anogenital and non-anogenital findings, including recognizing findings that may result from a culturally specific practice, medical condition, or disease processes</w:t>
            </w:r>
          </w:p>
          <w:p w14:paraId="36A7FA7B" w14:textId="77777777" w:rsidR="006E68F8" w:rsidRPr="006214EC" w:rsidRDefault="006E68F8" w:rsidP="006E68F8">
            <w:pPr>
              <w:ind w:left="1800" w:hanging="108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1. Medical consultation and trauma intervention when indicated</w:t>
            </w:r>
          </w:p>
          <w:p w14:paraId="65411068" w14:textId="77777777" w:rsidR="006E68F8" w:rsidRPr="006214EC" w:rsidRDefault="006E68F8" w:rsidP="002E43B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hanging="360"/>
              <w:rPr>
                <w:szCs w:val="24"/>
              </w:rPr>
            </w:pPr>
            <w:r w:rsidRPr="006214EC">
              <w:rPr>
                <w:szCs w:val="24"/>
              </w:rPr>
              <w:t>Documenting history, findings, and interventions</w:t>
            </w:r>
          </w:p>
          <w:p w14:paraId="0C1F49D0" w14:textId="77777777" w:rsidR="006E68F8" w:rsidRPr="006214EC" w:rsidRDefault="006E68F8" w:rsidP="002E43B1">
            <w:pPr>
              <w:numPr>
                <w:ilvl w:val="0"/>
                <w:numId w:val="35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Injury/trauma findings</w:t>
            </w:r>
          </w:p>
          <w:p w14:paraId="275F76D9" w14:textId="77777777" w:rsidR="006E68F8" w:rsidRPr="006214EC" w:rsidRDefault="006E68F8" w:rsidP="002E43B1">
            <w:pPr>
              <w:numPr>
                <w:ilvl w:val="0"/>
                <w:numId w:val="35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Normal variations</w:t>
            </w:r>
          </w:p>
          <w:p w14:paraId="145F24D9" w14:textId="77777777" w:rsidR="006E68F8" w:rsidRPr="006214EC" w:rsidRDefault="006E68F8" w:rsidP="002E43B1">
            <w:pPr>
              <w:numPr>
                <w:ilvl w:val="0"/>
                <w:numId w:val="35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Disease processes</w:t>
            </w:r>
          </w:p>
          <w:p w14:paraId="21154D49" w14:textId="77777777" w:rsidR="006E68F8" w:rsidRPr="006214EC" w:rsidRDefault="006E68F8" w:rsidP="002E43B1">
            <w:pPr>
              <w:numPr>
                <w:ilvl w:val="0"/>
                <w:numId w:val="35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Diagrams and trauma grams that accurately reflect photographic and visualized image documentation</w:t>
            </w:r>
          </w:p>
          <w:p w14:paraId="4942A2B1" w14:textId="77777777" w:rsidR="006E68F8" w:rsidRPr="006214EC" w:rsidRDefault="006E68F8" w:rsidP="002E43B1">
            <w:pPr>
              <w:numPr>
                <w:ilvl w:val="0"/>
                <w:numId w:val="35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Unbiased and objective evaluations</w:t>
            </w:r>
          </w:p>
          <w:p w14:paraId="1C682A7B" w14:textId="77777777" w:rsidR="006E68F8" w:rsidRPr="006214EC" w:rsidRDefault="006E68F8" w:rsidP="002E43B1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810" w:hanging="450"/>
              <w:rPr>
                <w:szCs w:val="24"/>
              </w:rPr>
            </w:pPr>
            <w:r w:rsidRPr="006214EC">
              <w:rPr>
                <w:szCs w:val="24"/>
              </w:rPr>
              <w:t>Importance of peer review/expert consultation</w:t>
            </w:r>
          </w:p>
          <w:p w14:paraId="633283C7" w14:textId="77777777" w:rsidR="006E68F8" w:rsidRPr="006214EC" w:rsidRDefault="006E68F8" w:rsidP="002E43B1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810" w:hanging="450"/>
              <w:rPr>
                <w:szCs w:val="24"/>
              </w:rPr>
            </w:pPr>
            <w:r w:rsidRPr="006214EC">
              <w:rPr>
                <w:szCs w:val="24"/>
              </w:rPr>
              <w:t>Local and legal maintenance and release of records policies</w:t>
            </w:r>
          </w:p>
          <w:p w14:paraId="264DBB43" w14:textId="77777777" w:rsidR="006E68F8" w:rsidRPr="00DE77E9" w:rsidRDefault="006E68F8" w:rsidP="006E68F8">
            <w:pPr>
              <w:rPr>
                <w:b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14:paraId="798C42A7" w14:textId="77777777" w:rsidR="00C72E6B" w:rsidRDefault="00C72E6B" w:rsidP="00C72E6B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>
              <w:rPr>
                <w:rFonts w:asciiTheme="minorHAnsi" w:hAnsiTheme="minorHAnsi"/>
              </w:rPr>
              <w:t>Minutes</w:t>
            </w:r>
          </w:p>
          <w:p w14:paraId="0F15CEC3" w14:textId="77777777" w:rsidR="006E68F8" w:rsidRDefault="006E68F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alias w:val="Add Name(s)/Credentials"/>
            <w:tag w:val="Add Presenter name(s) here"/>
            <w:id w:val="-315501776"/>
            <w:placeholder>
              <w:docPart w:val="4348DEF6388544E19E91A61E08CFA593"/>
            </w:placeholder>
            <w:showingPlcHdr/>
          </w:sdtPr>
          <w:sdtEndPr/>
          <w:sdtContent>
            <w:tc>
              <w:tcPr>
                <w:tcW w:w="297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A9C503" w14:textId="2161E249" w:rsidR="006E68F8" w:rsidRDefault="00C72E6B" w:rsidP="00552818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Theme="minorHAnsi" w:hAnsiTheme="minorHAnsi"/>
                  </w:rPr>
                </w:pPr>
                <w:r w:rsidRPr="007D6FE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DBA9" w14:textId="1C0F83C2" w:rsidR="00C72E6B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8809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4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>
              <w:rPr>
                <w:rFonts w:asciiTheme="minorHAnsi" w:hAnsiTheme="minorHAnsi" w:cstheme="minorHAnsi"/>
              </w:rPr>
              <w:t xml:space="preserve"> Lecture/PowerPoint</w:t>
            </w:r>
          </w:p>
          <w:p w14:paraId="5241AD8C" w14:textId="77777777" w:rsidR="00C72E6B" w:rsidRPr="008F3A95" w:rsidRDefault="00C72E6B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  <w:bCs/>
              </w:rPr>
            </w:pPr>
            <w:r w:rsidRPr="008F3A95">
              <w:rPr>
                <w:rFonts w:asciiTheme="minorHAnsi" w:hAnsiTheme="minorHAnsi" w:cstheme="minorHAnsi"/>
                <w:b/>
                <w:bCs/>
              </w:rPr>
              <w:t>(select at least one additional strategy below)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3CABB4D1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7000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Integrating opportunities for dialogue or question/answer</w:t>
            </w:r>
          </w:p>
          <w:p w14:paraId="2244916A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7678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Including time for self-check or reflection</w:t>
            </w:r>
          </w:p>
          <w:p w14:paraId="3B8B6108" w14:textId="77777777" w:rsidR="00C72E6B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4063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</w:t>
            </w:r>
            <w:r w:rsidR="00C72E6B">
              <w:rPr>
                <w:rFonts w:asciiTheme="minorHAnsi" w:hAnsiTheme="minorHAnsi" w:cstheme="minorHAnsi"/>
              </w:rPr>
              <w:t>Audience Response System</w:t>
            </w:r>
          </w:p>
          <w:p w14:paraId="6D163B5B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2572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Analyzing case studies</w:t>
            </w:r>
          </w:p>
          <w:p w14:paraId="08F00EE5" w14:textId="77777777" w:rsidR="00C72E6B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7791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Providing opportunities for problem-based learning</w:t>
            </w:r>
          </w:p>
          <w:p w14:paraId="7C780BFA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3869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</w:t>
            </w:r>
            <w:r w:rsidR="00C72E6B">
              <w:rPr>
                <w:rFonts w:asciiTheme="minorHAnsi" w:hAnsiTheme="minorHAnsi" w:cstheme="minorHAnsi"/>
              </w:rPr>
              <w:t>Pre/Post Test</w:t>
            </w:r>
          </w:p>
          <w:p w14:paraId="55F7EA71" w14:textId="24707D25" w:rsidR="006E68F8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8380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 w:rsidRPr="0072626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72E6B" w:rsidRPr="00726268">
              <w:rPr>
                <w:rFonts w:asciiTheme="minorHAnsi" w:hAnsiTheme="minorHAnsi" w:cstheme="minorHAnsi"/>
              </w:rPr>
              <w:t xml:space="preserve"> Other: </w:t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escribe"/>
                  </w:textInput>
                </w:ffData>
              </w:fldChar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="00C72E6B" w:rsidRPr="00726268">
              <w:rPr>
                <w:rFonts w:asciiTheme="minorHAnsi" w:hAnsiTheme="minorHAnsi" w:cstheme="minorHAnsi"/>
                <w:u w:val="single"/>
              </w:rPr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t>Describe</w:t>
            </w:r>
            <w:r w:rsidR="00C72E6B" w:rsidRPr="0072626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E68F8" w:rsidRPr="00A73D9C" w14:paraId="477FE9A1" w14:textId="77777777" w:rsidTr="00577FA9">
        <w:trPr>
          <w:trHeight w:val="433"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</w:tcPr>
          <w:p w14:paraId="1132A3FA" w14:textId="77777777" w:rsidR="006E68F8" w:rsidRPr="00EC3677" w:rsidRDefault="006E68F8" w:rsidP="006E68F8">
            <w:pPr>
              <w:ind w:left="720" w:hanging="720"/>
              <w:rPr>
                <w:szCs w:val="20"/>
              </w:rPr>
            </w:pPr>
            <w:r w:rsidRPr="006214EC">
              <w:rPr>
                <w:b/>
                <w:szCs w:val="24"/>
              </w:rPr>
              <w:lastRenderedPageBreak/>
              <w:t>Medical Forensic</w:t>
            </w:r>
            <w:r w:rsidRPr="00DE77E9">
              <w:rPr>
                <w:b/>
                <w:szCs w:val="24"/>
              </w:rPr>
              <w:t xml:space="preserve"> Evidence Collection</w:t>
            </w:r>
          </w:p>
          <w:p w14:paraId="5EC9632B" w14:textId="77777777" w:rsidR="006E68F8" w:rsidRPr="006214EC" w:rsidRDefault="006E68F8" w:rsidP="002E43B1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Patient (Victim)-Centered Care</w:t>
            </w:r>
          </w:p>
          <w:p w14:paraId="6EEE4F0C" w14:textId="77777777" w:rsidR="006E68F8" w:rsidRPr="006214EC" w:rsidRDefault="006E68F8" w:rsidP="002E43B1">
            <w:pPr>
              <w:pStyle w:val="ListParagraph"/>
              <w:numPr>
                <w:ilvl w:val="2"/>
                <w:numId w:val="38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Importance of patient participation, consent</w:t>
            </w:r>
            <w:r>
              <w:rPr>
                <w:szCs w:val="24"/>
              </w:rPr>
              <w:t>, ongoing assent</w:t>
            </w:r>
            <w:r w:rsidRPr="006214EC">
              <w:rPr>
                <w:szCs w:val="24"/>
              </w:rPr>
              <w:t xml:space="preserve">, and collaboration in </w:t>
            </w:r>
            <w:r>
              <w:rPr>
                <w:szCs w:val="24"/>
              </w:rPr>
              <w:t>specimen\</w:t>
            </w:r>
            <w:r w:rsidRPr="006214EC">
              <w:rPr>
                <w:szCs w:val="24"/>
              </w:rPr>
              <w:t xml:space="preserve"> collection procedures as a means of recovering from sexual abuse/assault (as appropriate)</w:t>
            </w:r>
          </w:p>
          <w:p w14:paraId="475B64D0" w14:textId="77777777" w:rsidR="006E68F8" w:rsidRPr="006214EC" w:rsidRDefault="006E68F8" w:rsidP="002E43B1">
            <w:pPr>
              <w:pStyle w:val="ListParagraph"/>
              <w:numPr>
                <w:ilvl w:val="2"/>
                <w:numId w:val="39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 xml:space="preserve">Elements of consent and the procedures required for </w:t>
            </w:r>
            <w:r>
              <w:rPr>
                <w:szCs w:val="24"/>
              </w:rPr>
              <w:t>specimen</w:t>
            </w:r>
            <w:r w:rsidRPr="006214EC">
              <w:rPr>
                <w:szCs w:val="24"/>
              </w:rPr>
              <w:t xml:space="preserve"> collection with respect to age and capacity</w:t>
            </w:r>
          </w:p>
          <w:p w14:paraId="1837574E" w14:textId="77777777" w:rsidR="006E68F8" w:rsidRPr="006214EC" w:rsidRDefault="006E68F8" w:rsidP="002E43B1">
            <w:pPr>
              <w:pStyle w:val="ListParagraph"/>
              <w:numPr>
                <w:ilvl w:val="2"/>
                <w:numId w:val="39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Basic growth and development stages in the context of building rapport and tailoring the approach to the patient</w:t>
            </w:r>
          </w:p>
          <w:p w14:paraId="1E1D19B7" w14:textId="77777777" w:rsidR="006E68F8" w:rsidRDefault="006E68F8" w:rsidP="002E43B1">
            <w:pPr>
              <w:pStyle w:val="ListParagraph"/>
              <w:numPr>
                <w:ilvl w:val="2"/>
                <w:numId w:val="39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Integration of obtaining and preserving forensic samples into the medical forensic examination</w:t>
            </w:r>
          </w:p>
          <w:p w14:paraId="5D7034CE" w14:textId="77777777" w:rsidR="006E68F8" w:rsidRPr="006214EC" w:rsidRDefault="006E68F8" w:rsidP="002E43B1">
            <w:pPr>
              <w:pStyle w:val="ListParagraph"/>
              <w:numPr>
                <w:ilvl w:val="2"/>
                <w:numId w:val="39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Specimen collection options within the community available to</w:t>
            </w:r>
            <w:r>
              <w:rPr>
                <w:szCs w:val="24"/>
              </w:rPr>
              <w:t xml:space="preserve"> adult/adolescent/pediatric</w:t>
            </w:r>
            <w:r w:rsidRPr="006214EC">
              <w:rPr>
                <w:szCs w:val="24"/>
              </w:rPr>
              <w:t xml:space="preserve"> patients who have experienced sexual abuse/assault, including:</w:t>
            </w:r>
          </w:p>
          <w:p w14:paraId="34A6ACEF" w14:textId="77777777" w:rsidR="006E68F8" w:rsidRPr="006214EC" w:rsidRDefault="006E68F8" w:rsidP="002E43B1">
            <w:pPr>
              <w:pStyle w:val="ListParagraph"/>
              <w:numPr>
                <w:ilvl w:val="3"/>
                <w:numId w:val="44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Mandatory reporting requirements</w:t>
            </w:r>
          </w:p>
          <w:p w14:paraId="79452E74" w14:textId="77777777" w:rsidR="006E68F8" w:rsidRPr="006214EC" w:rsidRDefault="006E68F8" w:rsidP="002E43B1">
            <w:pPr>
              <w:numPr>
                <w:ilvl w:val="3"/>
                <w:numId w:val="36"/>
              </w:numPr>
              <w:spacing w:after="0" w:line="240" w:lineRule="auto"/>
              <w:ind w:left="144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Reporting to law enforcement</w:t>
            </w:r>
          </w:p>
          <w:p w14:paraId="6E140BFA" w14:textId="77777777" w:rsidR="006E68F8" w:rsidRPr="006214EC" w:rsidRDefault="006E68F8" w:rsidP="002E43B1">
            <w:pPr>
              <w:pStyle w:val="ListParagraph"/>
              <w:numPr>
                <w:ilvl w:val="3"/>
                <w:numId w:val="44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Non-reporting/anonymous evidence collection, if applicable (based on the age of the patient and local statutes)</w:t>
            </w:r>
          </w:p>
          <w:p w14:paraId="121C6F22" w14:textId="77777777" w:rsidR="006E68F8" w:rsidRPr="006214EC" w:rsidRDefault="006E68F8" w:rsidP="002E43B1">
            <w:pPr>
              <w:pStyle w:val="ListParagraph"/>
              <w:numPr>
                <w:ilvl w:val="3"/>
                <w:numId w:val="44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Medical evaluation and treatment</w:t>
            </w:r>
          </w:p>
          <w:p w14:paraId="67E021D3" w14:textId="77777777" w:rsidR="006E68F8" w:rsidRPr="006214EC" w:rsidRDefault="006E68F8" w:rsidP="002E43B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Recommendations for collection time limits of biological specimens following sexual abuse/assault, including the differences in time frames for prepubertal victims</w:t>
            </w:r>
          </w:p>
          <w:p w14:paraId="1C7E7784" w14:textId="77777777" w:rsidR="006E68F8" w:rsidRPr="006214EC" w:rsidRDefault="006E68F8" w:rsidP="002E43B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Differences in approach to evidence collection in the prepubertal population (i.e., external versus internal samples)</w:t>
            </w:r>
          </w:p>
          <w:p w14:paraId="3ABBD0F4" w14:textId="77777777" w:rsidR="006E68F8" w:rsidRPr="006214EC" w:rsidRDefault="006E68F8" w:rsidP="002E43B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 xml:space="preserve">Types of specimens and methods of collection in the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patient following a sexual abuse/assault, based on the event history, including but not limited to:</w:t>
            </w:r>
          </w:p>
          <w:p w14:paraId="524BFDDA" w14:textId="77777777" w:rsidR="006E68F8" w:rsidRPr="006214EC" w:rsidRDefault="006E68F8" w:rsidP="002E43B1">
            <w:pPr>
              <w:pStyle w:val="ListParagraph"/>
              <w:numPr>
                <w:ilvl w:val="3"/>
                <w:numId w:val="45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DNA</w:t>
            </w:r>
          </w:p>
          <w:p w14:paraId="48566C89" w14:textId="77777777" w:rsidR="006E68F8" w:rsidRPr="006214EC" w:rsidRDefault="006E68F8" w:rsidP="002E43B1">
            <w:pPr>
              <w:pStyle w:val="ListParagraph"/>
              <w:numPr>
                <w:ilvl w:val="3"/>
                <w:numId w:val="45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Trace/non-biologic</w:t>
            </w:r>
          </w:p>
          <w:p w14:paraId="368EA387" w14:textId="77777777" w:rsidR="006E68F8" w:rsidRPr="006214EC" w:rsidRDefault="006E68F8" w:rsidP="002E43B1">
            <w:pPr>
              <w:pStyle w:val="ListParagraph"/>
              <w:numPr>
                <w:ilvl w:val="3"/>
                <w:numId w:val="45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 xml:space="preserve">History documentation </w:t>
            </w:r>
          </w:p>
          <w:p w14:paraId="19245121" w14:textId="77777777" w:rsidR="006E68F8" w:rsidRPr="006214EC" w:rsidRDefault="006E68F8" w:rsidP="002E43B1">
            <w:pPr>
              <w:pStyle w:val="ListParagraph"/>
              <w:numPr>
                <w:ilvl w:val="3"/>
                <w:numId w:val="45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Physical findings, identification, and documentation</w:t>
            </w:r>
          </w:p>
          <w:p w14:paraId="214925B9" w14:textId="77777777" w:rsidR="006E68F8" w:rsidRPr="006214EC" w:rsidRDefault="006E68F8" w:rsidP="002E43B1">
            <w:pPr>
              <w:pStyle w:val="ListParagraph"/>
              <w:numPr>
                <w:ilvl w:val="3"/>
                <w:numId w:val="45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Clothing/linen evidence</w:t>
            </w:r>
          </w:p>
          <w:p w14:paraId="0E38EFAB" w14:textId="77777777" w:rsidR="006E68F8" w:rsidRPr="006214EC" w:rsidRDefault="006E68F8" w:rsidP="002E43B1">
            <w:pPr>
              <w:pStyle w:val="ListParagraph"/>
              <w:numPr>
                <w:ilvl w:val="3"/>
                <w:numId w:val="45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Medical forensic photography</w:t>
            </w:r>
          </w:p>
          <w:p w14:paraId="394F3535" w14:textId="77777777" w:rsidR="006E68F8" w:rsidRPr="006214EC" w:rsidRDefault="006E68F8" w:rsidP="002E43B1">
            <w:pPr>
              <w:pStyle w:val="ListParagraph"/>
              <w:numPr>
                <w:ilvl w:val="3"/>
                <w:numId w:val="45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Toxicology</w:t>
            </w:r>
          </w:p>
          <w:p w14:paraId="2EB91409" w14:textId="77777777" w:rsidR="006E68F8" w:rsidRPr="006214EC" w:rsidRDefault="006E68F8" w:rsidP="002E43B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Chain of custody principles and procedures for maintaining</w:t>
            </w:r>
          </w:p>
          <w:p w14:paraId="0D4278AF" w14:textId="77777777" w:rsidR="006E68F8" w:rsidRPr="006214EC" w:rsidRDefault="006E68F8" w:rsidP="002E43B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Drug-facilitated sexual abuse/assault (DFSA), current trends, criteria associated with a risk assessment for DFSA, and when specimen collection procedures are indicated</w:t>
            </w:r>
          </w:p>
          <w:p w14:paraId="4A1C9C21" w14:textId="77777777" w:rsidR="006E68F8" w:rsidRPr="006214EC" w:rsidRDefault="006E68F8" w:rsidP="002E43B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 xml:space="preserve">Patient/guardian’s concerns and common misconceptions that </w:t>
            </w:r>
            <w:proofErr w:type="gramStart"/>
            <w:r w:rsidRPr="006214EC">
              <w:rPr>
                <w:szCs w:val="24"/>
              </w:rPr>
              <w:t>patient/guardian’s</w:t>
            </w:r>
            <w:proofErr w:type="gramEnd"/>
            <w:r w:rsidRPr="006214EC">
              <w:rPr>
                <w:szCs w:val="24"/>
              </w:rPr>
              <w:t xml:space="preserve"> may have regarding specimen collection</w:t>
            </w:r>
          </w:p>
          <w:p w14:paraId="469E6D90" w14:textId="77777777" w:rsidR="006E68F8" w:rsidRPr="006214EC" w:rsidRDefault="006E68F8" w:rsidP="002E43B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Potential risks and benefits for the patient/guardian associated with evidence collection</w:t>
            </w:r>
          </w:p>
          <w:p w14:paraId="46DE0368" w14:textId="77777777" w:rsidR="006E68F8" w:rsidRPr="006214EC" w:rsidRDefault="006E68F8" w:rsidP="002E43B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 xml:space="preserve">Adjunctive tools and methods used in specimen identification and collection and associated risks and benefits, </w:t>
            </w:r>
            <w:r>
              <w:rPr>
                <w:szCs w:val="24"/>
              </w:rPr>
              <w:t xml:space="preserve">90 minutes: </w:t>
            </w:r>
            <w:r w:rsidRPr="006214EC">
              <w:rPr>
                <w:szCs w:val="24"/>
              </w:rPr>
              <w:t>including but not limited to:</w:t>
            </w:r>
          </w:p>
          <w:p w14:paraId="4E357B4E" w14:textId="77777777" w:rsidR="006E68F8" w:rsidRPr="006214EC" w:rsidRDefault="006E68F8" w:rsidP="002E43B1">
            <w:pPr>
              <w:pStyle w:val="ListParagraph"/>
              <w:numPr>
                <w:ilvl w:val="3"/>
                <w:numId w:val="46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Alternate light sources</w:t>
            </w:r>
          </w:p>
          <w:p w14:paraId="74C846F5" w14:textId="77777777" w:rsidR="006E68F8" w:rsidRPr="006214EC" w:rsidRDefault="006E68F8" w:rsidP="002E43B1">
            <w:pPr>
              <w:pStyle w:val="ListParagraph"/>
              <w:numPr>
                <w:ilvl w:val="3"/>
                <w:numId w:val="46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Swab collection techniques</w:t>
            </w:r>
          </w:p>
          <w:p w14:paraId="42572D39" w14:textId="77777777" w:rsidR="006E68F8" w:rsidRPr="00EC3677" w:rsidRDefault="006E68F8" w:rsidP="002E43B1">
            <w:pPr>
              <w:pStyle w:val="ListParagraph"/>
              <w:numPr>
                <w:ilvl w:val="3"/>
                <w:numId w:val="46"/>
              </w:numPr>
              <w:spacing w:after="0" w:line="240" w:lineRule="auto"/>
              <w:ind w:left="1440"/>
              <w:rPr>
                <w:szCs w:val="20"/>
                <w:lang w:val="fr-FR"/>
              </w:rPr>
            </w:pPr>
            <w:r w:rsidRPr="006214EC">
              <w:rPr>
                <w:szCs w:val="24"/>
                <w:lang w:val="fr-FR"/>
              </w:rPr>
              <w:lastRenderedPageBreak/>
              <w:t>Speculum examination (</w:t>
            </w:r>
            <w:r>
              <w:rPr>
                <w:szCs w:val="24"/>
                <w:lang w:val="fr-FR"/>
              </w:rPr>
              <w:t>adult/</w:t>
            </w:r>
            <w:r w:rsidRPr="006214EC">
              <w:rPr>
                <w:szCs w:val="24"/>
                <w:lang w:val="fr-FR"/>
              </w:rPr>
              <w:t>adolescent/pubertal population)</w:t>
            </w:r>
          </w:p>
          <w:p w14:paraId="256EC63D" w14:textId="77777777" w:rsidR="006E68F8" w:rsidRPr="006214EC" w:rsidRDefault="006E68F8" w:rsidP="002E43B1">
            <w:pPr>
              <w:pStyle w:val="ListParagraph"/>
              <w:numPr>
                <w:ilvl w:val="3"/>
                <w:numId w:val="46"/>
              </w:numPr>
              <w:spacing w:after="0" w:line="240" w:lineRule="auto"/>
              <w:ind w:left="1440"/>
              <w:rPr>
                <w:szCs w:val="24"/>
              </w:rPr>
            </w:pPr>
            <w:proofErr w:type="spellStart"/>
            <w:r w:rsidRPr="006214EC">
              <w:rPr>
                <w:szCs w:val="24"/>
              </w:rPr>
              <w:t>Colposcopic</w:t>
            </w:r>
            <w:proofErr w:type="spellEnd"/>
            <w:r w:rsidRPr="006214EC">
              <w:rPr>
                <w:szCs w:val="24"/>
              </w:rPr>
              <w:t xml:space="preserve"> visualization or magnification with a digital camera</w:t>
            </w:r>
          </w:p>
          <w:p w14:paraId="25B7E688" w14:textId="77777777" w:rsidR="006E68F8" w:rsidRPr="006214EC" w:rsidRDefault="006E68F8" w:rsidP="002E43B1">
            <w:pPr>
              <w:pStyle w:val="ListParagraph"/>
              <w:numPr>
                <w:ilvl w:val="3"/>
                <w:numId w:val="46"/>
              </w:numPr>
              <w:spacing w:after="0" w:line="240" w:lineRule="auto"/>
              <w:ind w:left="1440"/>
              <w:rPr>
                <w:szCs w:val="24"/>
              </w:rPr>
            </w:pPr>
            <w:proofErr w:type="spellStart"/>
            <w:r w:rsidRPr="006214EC">
              <w:rPr>
                <w:szCs w:val="24"/>
              </w:rPr>
              <w:t>Anoscopic</w:t>
            </w:r>
            <w:proofErr w:type="spellEnd"/>
            <w:r w:rsidRPr="006214EC">
              <w:rPr>
                <w:szCs w:val="24"/>
              </w:rPr>
              <w:t xml:space="preserve"> visualization, if indicated and within the scope of practice in the Nurse Practice Act</w:t>
            </w:r>
          </w:p>
          <w:p w14:paraId="1B13B71D" w14:textId="77777777" w:rsidR="006E68F8" w:rsidRPr="006214EC" w:rsidRDefault="006E68F8" w:rsidP="002E43B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Appraisal of data regarding the abuse/assault details to facilitate complete and comprehensive medical forensic examination and evidence collection</w:t>
            </w:r>
          </w:p>
          <w:p w14:paraId="5E64A6DB" w14:textId="77777777" w:rsidR="006E68F8" w:rsidRPr="006214EC" w:rsidRDefault="006E68F8" w:rsidP="002E43B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Evidence-based practice guidelines for the identification, collection, preservation, handling, and transfer of biologic and trace evidence specimens following</w:t>
            </w:r>
            <w:r w:rsidRPr="00E431ED">
              <w:rPr>
                <w:szCs w:val="24"/>
              </w:rPr>
              <w:t xml:space="preserve">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sexual abuse/assault</w:t>
            </w:r>
          </w:p>
          <w:p w14:paraId="5661F8CC" w14:textId="77777777" w:rsidR="006E68F8" w:rsidRPr="006214EC" w:rsidRDefault="006E68F8" w:rsidP="002E43B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Evidence-based practice when planning evidentiary procedures</w:t>
            </w:r>
          </w:p>
          <w:p w14:paraId="079290C4" w14:textId="77777777" w:rsidR="006E68F8" w:rsidRPr="006214EC" w:rsidRDefault="006E68F8" w:rsidP="002E43B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Materials and equipment needed for biologic and trace evidence collection</w:t>
            </w:r>
          </w:p>
          <w:p w14:paraId="1CC85CD6" w14:textId="77777777" w:rsidR="006E68F8" w:rsidRPr="006214EC" w:rsidRDefault="006E68F8" w:rsidP="002E43B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Modification of evidence collection based on the patient’s age, developmental/cognitive level, and tolerance</w:t>
            </w:r>
          </w:p>
          <w:p w14:paraId="4D9E48F8" w14:textId="77777777" w:rsidR="006E68F8" w:rsidRPr="006214EC" w:rsidRDefault="006E68F8" w:rsidP="002E43B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Techniques to support the patient/guardian and minimize the potential for additional trauma during specimen collection procedures</w:t>
            </w:r>
          </w:p>
          <w:p w14:paraId="4C623A05" w14:textId="77777777" w:rsidR="006E68F8" w:rsidRPr="006214EC" w:rsidRDefault="006E68F8" w:rsidP="002E43B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Techniques to facilitate patient participation during specimen collection procedures (as appropriate)</w:t>
            </w:r>
          </w:p>
          <w:p w14:paraId="6F58A92E" w14:textId="77777777" w:rsidR="006E68F8" w:rsidRPr="006214EC" w:rsidRDefault="006E68F8" w:rsidP="002E43B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080"/>
              <w:rPr>
                <w:szCs w:val="24"/>
              </w:rPr>
            </w:pPr>
            <w:bookmarkStart w:id="3" w:name="_Hlk521584308"/>
            <w:r w:rsidRPr="006214EC">
              <w:rPr>
                <w:szCs w:val="24"/>
              </w:rPr>
              <w:t xml:space="preserve">Evaluating the effectiveness of the established plan of care and associated evidentiary procedures and adapting the </w:t>
            </w:r>
            <w:r w:rsidRPr="006214EC">
              <w:rPr>
                <w:szCs w:val="24"/>
              </w:rPr>
              <w:lastRenderedPageBreak/>
              <w:t>plan based on changes in data collected throughout the nursing process</w:t>
            </w:r>
            <w:bookmarkEnd w:id="3"/>
          </w:p>
          <w:p w14:paraId="375F41F9" w14:textId="77777777" w:rsidR="006E68F8" w:rsidRPr="006214EC" w:rsidRDefault="006E68F8" w:rsidP="002E43B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Patient (Suspect)-Centered Care</w:t>
            </w:r>
          </w:p>
          <w:p w14:paraId="5C72B576" w14:textId="77777777" w:rsidR="006E68F8" w:rsidRPr="006214EC" w:rsidRDefault="006E68F8" w:rsidP="002E43B1">
            <w:pPr>
              <w:pStyle w:val="ListParagraph"/>
              <w:numPr>
                <w:ilvl w:val="2"/>
                <w:numId w:val="40"/>
              </w:numPr>
              <w:spacing w:after="0" w:line="240" w:lineRule="auto"/>
              <w:ind w:left="990" w:hanging="270"/>
              <w:rPr>
                <w:szCs w:val="24"/>
              </w:rPr>
            </w:pPr>
            <w:r w:rsidRPr="006214EC">
              <w:rPr>
                <w:szCs w:val="24"/>
              </w:rPr>
              <w:t>Differences in victim and suspect medical forensic examination and</w:t>
            </w:r>
            <w:r>
              <w:rPr>
                <w:szCs w:val="24"/>
              </w:rPr>
              <w:t xml:space="preserve"> </w:t>
            </w:r>
            <w:r w:rsidRPr="006214EC">
              <w:rPr>
                <w:szCs w:val="24"/>
              </w:rPr>
              <w:t>specimen collection following sexual abuse/assault</w:t>
            </w:r>
          </w:p>
          <w:p w14:paraId="37A85F10" w14:textId="77777777" w:rsidR="006E68F8" w:rsidRPr="006214EC" w:rsidRDefault="006E68F8" w:rsidP="002E43B1">
            <w:pPr>
              <w:pStyle w:val="ListParagraph"/>
              <w:numPr>
                <w:ilvl w:val="2"/>
                <w:numId w:val="40"/>
              </w:numPr>
              <w:spacing w:after="0" w:line="240" w:lineRule="auto"/>
              <w:ind w:left="990" w:hanging="270"/>
              <w:rPr>
                <w:szCs w:val="24"/>
              </w:rPr>
            </w:pPr>
            <w:r w:rsidRPr="006214EC">
              <w:rPr>
                <w:szCs w:val="24"/>
              </w:rPr>
              <w:t>Legal authorization needed to obtain evidentiary specimens and examine a suspect, including:</w:t>
            </w:r>
          </w:p>
          <w:p w14:paraId="5153B191" w14:textId="77777777" w:rsidR="006E68F8" w:rsidRPr="006214EC" w:rsidRDefault="006E68F8" w:rsidP="002E43B1">
            <w:pPr>
              <w:pStyle w:val="ListParagraph"/>
              <w:numPr>
                <w:ilvl w:val="3"/>
                <w:numId w:val="48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Written consent</w:t>
            </w:r>
          </w:p>
          <w:p w14:paraId="12CFEFD4" w14:textId="77777777" w:rsidR="006E68F8" w:rsidRPr="006214EC" w:rsidRDefault="006E68F8" w:rsidP="002E43B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Search warrant</w:t>
            </w:r>
          </w:p>
          <w:p w14:paraId="4E305DEC" w14:textId="77777777" w:rsidR="006E68F8" w:rsidRPr="006214EC" w:rsidRDefault="006E68F8" w:rsidP="002E43B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Court order</w:t>
            </w:r>
          </w:p>
          <w:p w14:paraId="309012A2" w14:textId="77777777" w:rsidR="006E68F8" w:rsidRPr="006214EC" w:rsidRDefault="006E68F8" w:rsidP="002E43B1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Components of a suspect medical forensic examination</w:t>
            </w:r>
          </w:p>
          <w:p w14:paraId="222799E9" w14:textId="77777777" w:rsidR="006E68F8" w:rsidRPr="006214EC" w:rsidRDefault="006E68F8" w:rsidP="002E43B1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Recommendations for time limits of collection of biologic evidence in the suspect of sexual abuse/assault</w:t>
            </w:r>
          </w:p>
          <w:p w14:paraId="644836F1" w14:textId="77777777" w:rsidR="006E68F8" w:rsidRPr="006214EC" w:rsidRDefault="006E68F8" w:rsidP="002E43B1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Types of evidence that can be collected in the medical forensic examination of a suspect following sexual abuse/assault, such as:</w:t>
            </w:r>
          </w:p>
          <w:p w14:paraId="41709757" w14:textId="77777777" w:rsidR="006E68F8" w:rsidRPr="006214EC" w:rsidRDefault="006E68F8" w:rsidP="002E43B1">
            <w:pPr>
              <w:pStyle w:val="ListParagraph"/>
              <w:numPr>
                <w:ilvl w:val="3"/>
                <w:numId w:val="49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DNA evidence</w:t>
            </w:r>
          </w:p>
          <w:p w14:paraId="176AABA4" w14:textId="77777777" w:rsidR="006E68F8" w:rsidRPr="006214EC" w:rsidRDefault="006E68F8" w:rsidP="002E43B1">
            <w:pPr>
              <w:pStyle w:val="ListParagraph"/>
              <w:numPr>
                <w:ilvl w:val="3"/>
                <w:numId w:val="49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Trace/non-biologic evidence</w:t>
            </w:r>
          </w:p>
          <w:p w14:paraId="72476D8B" w14:textId="77777777" w:rsidR="006E68F8" w:rsidRPr="006214EC" w:rsidRDefault="006E68F8" w:rsidP="002E43B1">
            <w:pPr>
              <w:pStyle w:val="ListParagraph"/>
              <w:numPr>
                <w:ilvl w:val="3"/>
                <w:numId w:val="49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Physical findings, identification, and documentation</w:t>
            </w:r>
          </w:p>
          <w:p w14:paraId="39426BD3" w14:textId="77777777" w:rsidR="006E68F8" w:rsidRPr="006214EC" w:rsidRDefault="006E68F8" w:rsidP="002E43B1">
            <w:pPr>
              <w:pStyle w:val="ListParagraph"/>
              <w:numPr>
                <w:ilvl w:val="3"/>
                <w:numId w:val="49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Medical forensic photography</w:t>
            </w:r>
          </w:p>
          <w:p w14:paraId="442F6115" w14:textId="77777777" w:rsidR="006E68F8" w:rsidRPr="006214EC" w:rsidRDefault="006E68F8" w:rsidP="002E43B1">
            <w:pPr>
              <w:pStyle w:val="ListParagraph"/>
              <w:numPr>
                <w:ilvl w:val="3"/>
                <w:numId w:val="49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Toxicology</w:t>
            </w:r>
          </w:p>
          <w:p w14:paraId="68AC3DE4" w14:textId="77777777" w:rsidR="006E68F8" w:rsidRPr="006214EC" w:rsidRDefault="006E68F8" w:rsidP="002E43B1">
            <w:pPr>
              <w:numPr>
                <w:ilvl w:val="3"/>
                <w:numId w:val="38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Variables in specimen collection, packaging, preservation, and transportation issues for items, including:</w:t>
            </w:r>
          </w:p>
          <w:p w14:paraId="32CF36CF" w14:textId="77777777" w:rsidR="006E68F8" w:rsidRPr="006214EC" w:rsidRDefault="006E68F8" w:rsidP="002E43B1">
            <w:pPr>
              <w:numPr>
                <w:ilvl w:val="1"/>
                <w:numId w:val="37"/>
              </w:numPr>
              <w:tabs>
                <w:tab w:val="left" w:pos="1530"/>
              </w:tabs>
              <w:spacing w:after="0" w:line="240" w:lineRule="auto"/>
              <w:ind w:left="1440" w:firstLine="27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Products of conception</w:t>
            </w:r>
          </w:p>
          <w:p w14:paraId="52767B04" w14:textId="77777777" w:rsidR="006E68F8" w:rsidRPr="006214EC" w:rsidRDefault="006E68F8" w:rsidP="002E43B1">
            <w:pPr>
              <w:numPr>
                <w:ilvl w:val="1"/>
                <w:numId w:val="37"/>
              </w:numPr>
              <w:tabs>
                <w:tab w:val="left" w:pos="1530"/>
              </w:tabs>
              <w:spacing w:after="0" w:line="240" w:lineRule="auto"/>
              <w:ind w:left="1440" w:firstLine="27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Foreign bodies</w:t>
            </w:r>
          </w:p>
          <w:p w14:paraId="265A1DCC" w14:textId="77777777" w:rsidR="006E68F8" w:rsidRPr="006214EC" w:rsidRDefault="006E68F8" w:rsidP="002E43B1">
            <w:pPr>
              <w:numPr>
                <w:ilvl w:val="1"/>
                <w:numId w:val="37"/>
              </w:numPr>
              <w:tabs>
                <w:tab w:val="left" w:pos="1530"/>
              </w:tabs>
              <w:spacing w:after="0" w:line="240" w:lineRule="auto"/>
              <w:ind w:left="1440" w:firstLine="27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Tampons</w:t>
            </w:r>
          </w:p>
          <w:p w14:paraId="6A35F0AD" w14:textId="77777777" w:rsidR="006E68F8" w:rsidRPr="006214EC" w:rsidRDefault="006E68F8" w:rsidP="002E43B1">
            <w:pPr>
              <w:numPr>
                <w:ilvl w:val="1"/>
                <w:numId w:val="37"/>
              </w:numPr>
              <w:tabs>
                <w:tab w:val="left" w:pos="1530"/>
              </w:tabs>
              <w:spacing w:after="0" w:line="240" w:lineRule="auto"/>
              <w:ind w:left="1440" w:firstLine="27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Diapers</w:t>
            </w:r>
          </w:p>
          <w:p w14:paraId="325F0752" w14:textId="77777777" w:rsidR="006E68F8" w:rsidRPr="006214EC" w:rsidRDefault="006E68F8" w:rsidP="002E43B1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 xml:space="preserve">Synthesizing data from reported abuse/assault to facilitate complete and </w:t>
            </w:r>
            <w:r w:rsidRPr="006214EC">
              <w:rPr>
                <w:szCs w:val="24"/>
              </w:rPr>
              <w:lastRenderedPageBreak/>
              <w:t>comprehensive medical forensic examination and evidence collection in the suspect of a sexual abuse/assault</w:t>
            </w:r>
          </w:p>
          <w:p w14:paraId="02A8B2E7" w14:textId="77777777" w:rsidR="006E68F8" w:rsidRPr="006214EC" w:rsidRDefault="006E68F8" w:rsidP="002E43B1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Preventing cross-contamination if the medical forensic examination and/or evidence collections of the victim and suspect are performed in the same facility or by the same examiner</w:t>
            </w:r>
          </w:p>
          <w:p w14:paraId="1CE400CA" w14:textId="77777777" w:rsidR="006E68F8" w:rsidRPr="006214EC" w:rsidRDefault="006E68F8" w:rsidP="002E43B1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1080"/>
              <w:rPr>
                <w:szCs w:val="24"/>
              </w:rPr>
            </w:pPr>
            <w:bookmarkStart w:id="4" w:name="_Hlk521585081"/>
            <w:r w:rsidRPr="006214EC">
              <w:rPr>
                <w:szCs w:val="24"/>
              </w:rPr>
              <w:t>Evaluating the effectiveness of the established plan of care and adapting the care based on changes in data collected throughout the nursing process</w:t>
            </w:r>
          </w:p>
          <w:bookmarkEnd w:id="4"/>
          <w:p w14:paraId="095DF44D" w14:textId="77777777" w:rsidR="006E68F8" w:rsidRPr="00DE77E9" w:rsidRDefault="006E68F8" w:rsidP="006E68F8">
            <w:pPr>
              <w:ind w:left="341" w:hanging="341"/>
              <w:rPr>
                <w:b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14:paraId="14E5FF26" w14:textId="77777777" w:rsidR="00C72E6B" w:rsidRDefault="00C72E6B" w:rsidP="00C72E6B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>
              <w:rPr>
                <w:rFonts w:asciiTheme="minorHAnsi" w:hAnsiTheme="minorHAnsi"/>
              </w:rPr>
              <w:t>Minutes</w:t>
            </w:r>
          </w:p>
          <w:p w14:paraId="7471F2D4" w14:textId="77777777" w:rsidR="006E68F8" w:rsidRDefault="006E68F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alias w:val="Add Name(s)/Credentials"/>
            <w:tag w:val="Add Presenter name(s) here"/>
            <w:id w:val="1983196357"/>
            <w:placeholder>
              <w:docPart w:val="F99A3A898B964132ACB8FDA71C009083"/>
            </w:placeholder>
            <w:showingPlcHdr/>
          </w:sdtPr>
          <w:sdtEndPr/>
          <w:sdtContent>
            <w:tc>
              <w:tcPr>
                <w:tcW w:w="297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7DAC72" w14:textId="601C662C" w:rsidR="006E68F8" w:rsidRDefault="00C72E6B" w:rsidP="00552818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Theme="minorHAnsi" w:hAnsiTheme="minorHAnsi"/>
                  </w:rPr>
                </w:pPr>
                <w:r w:rsidRPr="007D6FE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D81E" w14:textId="68D967C5" w:rsidR="00C72E6B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5200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4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>
              <w:rPr>
                <w:rFonts w:asciiTheme="minorHAnsi" w:hAnsiTheme="minorHAnsi" w:cstheme="minorHAnsi"/>
              </w:rPr>
              <w:t xml:space="preserve"> Lecture/PowerPoint</w:t>
            </w:r>
          </w:p>
          <w:p w14:paraId="3197A7FA" w14:textId="77777777" w:rsidR="00C72E6B" w:rsidRPr="008F3A95" w:rsidRDefault="00C72E6B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  <w:bCs/>
              </w:rPr>
            </w:pPr>
            <w:r w:rsidRPr="008F3A95">
              <w:rPr>
                <w:rFonts w:asciiTheme="minorHAnsi" w:hAnsiTheme="minorHAnsi" w:cstheme="minorHAnsi"/>
                <w:b/>
                <w:bCs/>
              </w:rPr>
              <w:t>(select at least one additional strategy below)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2213FAB0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4943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Integrating opportunities for dialogue or question/answer</w:t>
            </w:r>
          </w:p>
          <w:p w14:paraId="7384F5BF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9421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Including time for self-check or reflection</w:t>
            </w:r>
          </w:p>
          <w:p w14:paraId="4ED488FC" w14:textId="77777777" w:rsidR="00C72E6B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2363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</w:t>
            </w:r>
            <w:r w:rsidR="00C72E6B">
              <w:rPr>
                <w:rFonts w:asciiTheme="minorHAnsi" w:hAnsiTheme="minorHAnsi" w:cstheme="minorHAnsi"/>
              </w:rPr>
              <w:t>Audience Response System</w:t>
            </w:r>
          </w:p>
          <w:p w14:paraId="4A981B44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5951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Analyzing case studies</w:t>
            </w:r>
          </w:p>
          <w:p w14:paraId="485AD2E0" w14:textId="77777777" w:rsidR="00C72E6B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6994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Providing opportunities for problem-based learning</w:t>
            </w:r>
          </w:p>
          <w:p w14:paraId="5F58A6AD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5111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</w:t>
            </w:r>
            <w:r w:rsidR="00C72E6B">
              <w:rPr>
                <w:rFonts w:asciiTheme="minorHAnsi" w:hAnsiTheme="minorHAnsi" w:cstheme="minorHAnsi"/>
              </w:rPr>
              <w:t>Pre/Post Test</w:t>
            </w:r>
          </w:p>
          <w:p w14:paraId="3A4D6DF4" w14:textId="66FF29BD" w:rsidR="006E68F8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2469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 w:rsidRPr="0072626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72E6B" w:rsidRPr="00726268">
              <w:rPr>
                <w:rFonts w:asciiTheme="minorHAnsi" w:hAnsiTheme="minorHAnsi" w:cstheme="minorHAnsi"/>
              </w:rPr>
              <w:t xml:space="preserve"> Other: </w:t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escribe"/>
                  </w:textInput>
                </w:ffData>
              </w:fldChar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="00C72E6B" w:rsidRPr="00726268">
              <w:rPr>
                <w:rFonts w:asciiTheme="minorHAnsi" w:hAnsiTheme="minorHAnsi" w:cstheme="minorHAnsi"/>
                <w:u w:val="single"/>
              </w:rPr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t>Describe</w:t>
            </w:r>
            <w:r w:rsidR="00C72E6B" w:rsidRPr="0072626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E68F8" w:rsidRPr="00A73D9C" w14:paraId="6D7C36FA" w14:textId="77777777" w:rsidTr="00577FA9">
        <w:trPr>
          <w:trHeight w:val="433"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</w:tcPr>
          <w:p w14:paraId="33EF0A47" w14:textId="5E42D4D4" w:rsidR="006E68F8" w:rsidRPr="005D2F32" w:rsidRDefault="00986482" w:rsidP="006E68F8">
            <w:pPr>
              <w:ind w:hanging="180"/>
            </w:pPr>
            <w:r>
              <w:rPr>
                <w:b/>
                <w:szCs w:val="24"/>
              </w:rPr>
              <w:lastRenderedPageBreak/>
              <w:t xml:space="preserve">  </w:t>
            </w:r>
            <w:r w:rsidR="006E68F8" w:rsidRPr="006214EC">
              <w:rPr>
                <w:b/>
                <w:szCs w:val="24"/>
              </w:rPr>
              <w:t>Me</w:t>
            </w:r>
            <w:r w:rsidR="006E68F8" w:rsidRPr="005D2F32">
              <w:rPr>
                <w:b/>
              </w:rPr>
              <w:t>dical Forensic Photography</w:t>
            </w:r>
          </w:p>
          <w:p w14:paraId="746A22DA" w14:textId="77777777" w:rsidR="006E68F8" w:rsidRPr="005D2F32" w:rsidRDefault="006E68F8" w:rsidP="002E43B1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t>Importance of obtaining informed consent and assent for photography</w:t>
            </w:r>
          </w:p>
          <w:p w14:paraId="26C7F5F7" w14:textId="77777777" w:rsidR="006E68F8" w:rsidRPr="005D2F32" w:rsidRDefault="006E68F8" w:rsidP="002E43B1">
            <w:pPr>
              <w:pStyle w:val="ListParagraph1"/>
              <w:numPr>
                <w:ilvl w:val="0"/>
                <w:numId w:val="51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2F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Impact of abuse involving photography/images on a patient’s experience with </w:t>
            </w:r>
            <w:proofErr w:type="spellStart"/>
            <w:r w:rsidRPr="005D2F32">
              <w:rPr>
                <w:rFonts w:asciiTheme="minorHAnsi" w:hAnsiTheme="minorHAnsi" w:cstheme="minorHAnsi"/>
                <w:bCs/>
                <w:sz w:val="22"/>
                <w:szCs w:val="22"/>
              </w:rPr>
              <w:t>photodocumentation</w:t>
            </w:r>
            <w:proofErr w:type="spellEnd"/>
          </w:p>
          <w:p w14:paraId="6033C671" w14:textId="77777777" w:rsidR="006E68F8" w:rsidRPr="005D2F32" w:rsidRDefault="006E68F8" w:rsidP="002E43B1">
            <w:pPr>
              <w:pStyle w:val="ListParagraph1"/>
              <w:numPr>
                <w:ilvl w:val="0"/>
                <w:numId w:val="51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2F32">
              <w:rPr>
                <w:rFonts w:asciiTheme="minorHAnsi" w:hAnsiTheme="minorHAnsi" w:cstheme="minorHAnsi"/>
                <w:sz w:val="22"/>
                <w:szCs w:val="22"/>
              </w:rPr>
              <w:t>Potential legal issues related to photography (e.g., use of filters, alterations to images, use of unauthorized camera equipment, such as personal cell phones or law enforcement’s camera)</w:t>
            </w:r>
          </w:p>
          <w:p w14:paraId="3D50C25B" w14:textId="77777777" w:rsidR="006E68F8" w:rsidRPr="005D2F32" w:rsidRDefault="006E68F8" w:rsidP="002E43B1">
            <w:pPr>
              <w:pStyle w:val="ListParagraph1"/>
              <w:numPr>
                <w:ilvl w:val="0"/>
                <w:numId w:val="51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2F32">
              <w:rPr>
                <w:rFonts w:asciiTheme="minorHAnsi" w:hAnsiTheme="minorHAnsi" w:cstheme="minorHAnsi"/>
                <w:sz w:val="22"/>
                <w:szCs w:val="22"/>
              </w:rPr>
              <w:t>Physical findings that warrant photographic documentation</w:t>
            </w:r>
          </w:p>
          <w:p w14:paraId="5E3CE6B6" w14:textId="77777777" w:rsidR="006E68F8" w:rsidRPr="005D2F32" w:rsidRDefault="006E68F8" w:rsidP="002E43B1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t>Biologic and/or trace evidentiary findings that warrant photographic documentation</w:t>
            </w:r>
          </w:p>
          <w:p w14:paraId="616BC329" w14:textId="77777777" w:rsidR="006E68F8" w:rsidRPr="005D2F32" w:rsidRDefault="006E68F8" w:rsidP="002E43B1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t>Physiological, psychological, sociocultural, and spiritual needs of pediatric/adolescent patients that warrant/involve photography following sexual abuse/assault</w:t>
            </w:r>
          </w:p>
          <w:p w14:paraId="7E2ADD13" w14:textId="77777777" w:rsidR="006E68F8" w:rsidRPr="005D2F32" w:rsidRDefault="006E68F8" w:rsidP="002E43B1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lastRenderedPageBreak/>
              <w:t xml:space="preserve">Options for obtaining medical forensic photographs, including </w:t>
            </w:r>
            <w:proofErr w:type="spellStart"/>
            <w:r w:rsidRPr="005D2F32">
              <w:rPr>
                <w:rFonts w:asciiTheme="minorHAnsi" w:hAnsiTheme="minorHAnsi" w:cstheme="minorHAnsi"/>
              </w:rPr>
              <w:t>colposcopic</w:t>
            </w:r>
            <w:proofErr w:type="spellEnd"/>
            <w:r w:rsidRPr="005D2F32">
              <w:rPr>
                <w:rFonts w:asciiTheme="minorHAnsi" w:hAnsiTheme="minorHAnsi" w:cstheme="minorHAnsi"/>
              </w:rPr>
              <w:t xml:space="preserve"> images and digital imaging equipment</w:t>
            </w:r>
          </w:p>
          <w:p w14:paraId="4D70124B" w14:textId="77777777" w:rsidR="006E68F8" w:rsidRPr="005D2F32" w:rsidRDefault="006E68F8" w:rsidP="002E43B1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t>Variables affecting the clarity and quality of photographic images, including skin color, type and location of finding, lighting, aperture, and film speed</w:t>
            </w:r>
          </w:p>
          <w:p w14:paraId="5F7AB2C4" w14:textId="77777777" w:rsidR="006E68F8" w:rsidRPr="005D2F32" w:rsidRDefault="006E68F8" w:rsidP="002E43B1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t>Key photography principles, including consent, obtaining images that are relevant, a true and accurate representation of the subject matter, and noninflammatory</w:t>
            </w:r>
          </w:p>
          <w:p w14:paraId="0128FC26" w14:textId="77777777" w:rsidR="006E68F8" w:rsidRPr="005D2F32" w:rsidRDefault="006E68F8" w:rsidP="002E43B1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t>Images obtained by the examiner as part of the medical/health record versus those obtained by other agencies or even the offender</w:t>
            </w:r>
          </w:p>
          <w:p w14:paraId="1C5DE359" w14:textId="77777777" w:rsidR="006E68F8" w:rsidRPr="005D2F32" w:rsidRDefault="006E68F8" w:rsidP="002E43B1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t>Photography principles as they relate to the types of images required by judicial proceedings, including overall, orientation, close-up, and close-up with scale photographs</w:t>
            </w:r>
          </w:p>
          <w:p w14:paraId="58E780E2" w14:textId="77777777" w:rsidR="006E68F8" w:rsidRPr="005D2F32" w:rsidRDefault="006E68F8" w:rsidP="002E43B1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t>Photography prioritization based on assessment data and patient-centered goals</w:t>
            </w:r>
          </w:p>
          <w:p w14:paraId="4448423E" w14:textId="77777777" w:rsidR="006E68F8" w:rsidRPr="005D2F32" w:rsidRDefault="006E68F8" w:rsidP="002E43B1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t>Adapting photography needs based on patient tolerance, needs, and preferences</w:t>
            </w:r>
          </w:p>
          <w:p w14:paraId="2322287B" w14:textId="77777777" w:rsidR="006E68F8" w:rsidRPr="005D2F32" w:rsidRDefault="006E68F8" w:rsidP="002E43B1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t>Selecting the correct media for obtaining photographs based on the type of physical or evidentiary finding warranting photographic documentation</w:t>
            </w:r>
          </w:p>
          <w:p w14:paraId="7077B5FF" w14:textId="77777777" w:rsidR="006E68F8" w:rsidRPr="005D2F32" w:rsidRDefault="006E68F8" w:rsidP="002E43B1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t>Overall, orientation, close-up, and close-up with scale photographs that provide a true and accurate reflection of the subject matter</w:t>
            </w:r>
          </w:p>
          <w:p w14:paraId="3B8DE422" w14:textId="77777777" w:rsidR="006E68F8" w:rsidRPr="005D2F32" w:rsidRDefault="006E68F8" w:rsidP="002E43B1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t xml:space="preserve">Situations that may warrant follow-up photographs </w:t>
            </w:r>
            <w:bookmarkStart w:id="5" w:name="_Hlk521586054"/>
            <w:r w:rsidRPr="005D2F32">
              <w:rPr>
                <w:rFonts w:asciiTheme="minorHAnsi" w:hAnsiTheme="minorHAnsi" w:cstheme="minorHAnsi"/>
              </w:rPr>
              <w:t>and options for securing</w:t>
            </w:r>
            <w:bookmarkEnd w:id="5"/>
          </w:p>
          <w:p w14:paraId="4D75C6CA" w14:textId="77777777" w:rsidR="006E68F8" w:rsidRPr="005D2F32" w:rsidRDefault="006E68F8" w:rsidP="002E43B1">
            <w:pPr>
              <w:pStyle w:val="ListParagraph"/>
              <w:numPr>
                <w:ilvl w:val="2"/>
                <w:numId w:val="37"/>
              </w:numPr>
              <w:spacing w:after="0" w:line="240" w:lineRule="auto"/>
              <w:ind w:left="1421" w:hanging="469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t>Consent, storage, confidentiality, and the appropriate release and use of photographs taken during the medical forensic examination</w:t>
            </w:r>
          </w:p>
          <w:p w14:paraId="3A581670" w14:textId="77777777" w:rsidR="006E68F8" w:rsidRPr="005D2F32" w:rsidRDefault="006E68F8" w:rsidP="002E43B1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701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lastRenderedPageBreak/>
              <w:t>Legal and confidentiality issues that are pertinent to photographic documentation</w:t>
            </w:r>
          </w:p>
          <w:p w14:paraId="6061A578" w14:textId="77777777" w:rsidR="006E68F8" w:rsidRPr="005D2F32" w:rsidRDefault="006E68F8" w:rsidP="002E43B1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t>Consistent peer review of photographs to ensure quality and accurate interpretation of photographic findings</w:t>
            </w:r>
          </w:p>
          <w:p w14:paraId="1D15E42F" w14:textId="77777777" w:rsidR="006E68F8" w:rsidRPr="005D2F32" w:rsidRDefault="006E68F8" w:rsidP="002E43B1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t>Need for anogenital photography in the pediatric population as related to quality assurance, confirmation of the presence or absence of findings, and decreasing the necessity of repeat examinations</w:t>
            </w:r>
          </w:p>
          <w:p w14:paraId="01816CBF" w14:textId="77777777" w:rsidR="006E68F8" w:rsidRPr="006214EC" w:rsidRDefault="006E68F8" w:rsidP="006E68F8">
            <w:pPr>
              <w:ind w:left="720" w:hanging="720"/>
              <w:rPr>
                <w:b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14:paraId="567A1FA8" w14:textId="77777777" w:rsidR="00C72E6B" w:rsidRDefault="00C72E6B" w:rsidP="00C72E6B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>
              <w:rPr>
                <w:rFonts w:asciiTheme="minorHAnsi" w:hAnsiTheme="minorHAnsi"/>
              </w:rPr>
              <w:t>Minutes</w:t>
            </w:r>
          </w:p>
          <w:p w14:paraId="5D359395" w14:textId="77777777" w:rsidR="006E68F8" w:rsidRDefault="006E68F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alias w:val="Add Name(s)/Credentials"/>
            <w:tag w:val="Add Presenter name(s) here"/>
            <w:id w:val="183796129"/>
            <w:placeholder>
              <w:docPart w:val="D75F8B22C9E946F18429BA980A5FB093"/>
            </w:placeholder>
            <w:showingPlcHdr/>
          </w:sdtPr>
          <w:sdtEndPr/>
          <w:sdtContent>
            <w:tc>
              <w:tcPr>
                <w:tcW w:w="297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B6B9DCF" w14:textId="2753F892" w:rsidR="006E68F8" w:rsidRDefault="00C72E6B" w:rsidP="00552818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Theme="minorHAnsi" w:hAnsiTheme="minorHAnsi"/>
                  </w:rPr>
                </w:pPr>
                <w:r w:rsidRPr="007D6FE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60E6" w14:textId="75F508CA" w:rsidR="00C72E6B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7438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4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>
              <w:rPr>
                <w:rFonts w:asciiTheme="minorHAnsi" w:hAnsiTheme="minorHAnsi" w:cstheme="minorHAnsi"/>
              </w:rPr>
              <w:t xml:space="preserve"> Lecture/PowerPoint</w:t>
            </w:r>
          </w:p>
          <w:p w14:paraId="192223D6" w14:textId="77777777" w:rsidR="00C72E6B" w:rsidRPr="008F3A95" w:rsidRDefault="00C72E6B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  <w:bCs/>
              </w:rPr>
            </w:pPr>
            <w:r w:rsidRPr="008F3A95">
              <w:rPr>
                <w:rFonts w:asciiTheme="minorHAnsi" w:hAnsiTheme="minorHAnsi" w:cstheme="minorHAnsi"/>
                <w:b/>
                <w:bCs/>
              </w:rPr>
              <w:t>(select at least one additional strategy below)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4DC58446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4119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Integrating opportunities for dialogue or question/answer</w:t>
            </w:r>
          </w:p>
          <w:p w14:paraId="2D70441D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6084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Including time for self-check or reflection</w:t>
            </w:r>
          </w:p>
          <w:p w14:paraId="46F1E40D" w14:textId="77777777" w:rsidR="00C72E6B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1108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</w:t>
            </w:r>
            <w:r w:rsidR="00C72E6B">
              <w:rPr>
                <w:rFonts w:asciiTheme="minorHAnsi" w:hAnsiTheme="minorHAnsi" w:cstheme="minorHAnsi"/>
              </w:rPr>
              <w:t>Audience Response System</w:t>
            </w:r>
          </w:p>
          <w:p w14:paraId="48C6A68E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8174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Analyzing case studies</w:t>
            </w:r>
          </w:p>
          <w:p w14:paraId="07F07BA4" w14:textId="77777777" w:rsidR="00C72E6B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525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Providing opportunities for problem-based learning</w:t>
            </w:r>
          </w:p>
          <w:p w14:paraId="2FC40531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2917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</w:t>
            </w:r>
            <w:r w:rsidR="00C72E6B">
              <w:rPr>
                <w:rFonts w:asciiTheme="minorHAnsi" w:hAnsiTheme="minorHAnsi" w:cstheme="minorHAnsi"/>
              </w:rPr>
              <w:t>Pre/Post Test</w:t>
            </w:r>
          </w:p>
          <w:p w14:paraId="1A91FBF9" w14:textId="0E07EEA3" w:rsidR="006E68F8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6201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 w:rsidRPr="0072626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72E6B" w:rsidRPr="00726268">
              <w:rPr>
                <w:rFonts w:asciiTheme="minorHAnsi" w:hAnsiTheme="minorHAnsi" w:cstheme="minorHAnsi"/>
              </w:rPr>
              <w:t xml:space="preserve"> Other: </w:t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escribe"/>
                  </w:textInput>
                </w:ffData>
              </w:fldChar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="00C72E6B" w:rsidRPr="00726268">
              <w:rPr>
                <w:rFonts w:asciiTheme="minorHAnsi" w:hAnsiTheme="minorHAnsi" w:cstheme="minorHAnsi"/>
                <w:u w:val="single"/>
              </w:rPr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t>Describe</w:t>
            </w:r>
            <w:r w:rsidR="00C72E6B" w:rsidRPr="0072626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E68F8" w:rsidRPr="00A73D9C" w14:paraId="294966B9" w14:textId="77777777" w:rsidTr="00577FA9">
        <w:trPr>
          <w:trHeight w:val="433"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</w:tcPr>
          <w:p w14:paraId="494343B2" w14:textId="531D4B0B" w:rsidR="006E68F8" w:rsidRPr="00C72E6B" w:rsidRDefault="006E68F8" w:rsidP="00C72E6B">
            <w:pPr>
              <w:ind w:left="701" w:hanging="701"/>
              <w:rPr>
                <w:szCs w:val="20"/>
              </w:rPr>
            </w:pPr>
            <w:r w:rsidRPr="006214EC">
              <w:rPr>
                <w:b/>
                <w:szCs w:val="24"/>
              </w:rPr>
              <w:lastRenderedPageBreak/>
              <w:t>Sexually Transmitted Disease Testing and Prophylaxis</w:t>
            </w:r>
          </w:p>
          <w:p w14:paraId="3488ECB7" w14:textId="77777777" w:rsidR="006E68F8" w:rsidRPr="006214EC" w:rsidRDefault="006E68F8" w:rsidP="002E43B1">
            <w:pPr>
              <w:pStyle w:val="ListParagraph"/>
              <w:numPr>
                <w:ilvl w:val="4"/>
                <w:numId w:val="52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Prevalence/incidence and morbidity and risk factors related to sexually transmitted diseases after sexual abuse and assault</w:t>
            </w:r>
          </w:p>
          <w:p w14:paraId="03EDF549" w14:textId="77777777" w:rsidR="006E68F8" w:rsidRPr="006214EC" w:rsidRDefault="006E68F8" w:rsidP="002E43B1">
            <w:pPr>
              <w:pStyle w:val="ListParagraph"/>
              <w:numPr>
                <w:ilvl w:val="4"/>
                <w:numId w:val="52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Symptoms associated with sexually transmitted diseases</w:t>
            </w:r>
          </w:p>
          <w:p w14:paraId="5AE7ABF6" w14:textId="77777777" w:rsidR="006E68F8" w:rsidRPr="006214EC" w:rsidRDefault="006E68F8" w:rsidP="002E43B1">
            <w:pPr>
              <w:pStyle w:val="ListParagraph"/>
              <w:numPr>
                <w:ilvl w:val="4"/>
                <w:numId w:val="52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Sexually transmitted diseases that are commonly asymptomatic</w:t>
            </w:r>
          </w:p>
          <w:p w14:paraId="04BCF049" w14:textId="77777777" w:rsidR="006E68F8" w:rsidRPr="006214EC" w:rsidRDefault="006E68F8" w:rsidP="002E43B1">
            <w:pPr>
              <w:pStyle w:val="ListParagraph"/>
              <w:numPr>
                <w:ilvl w:val="4"/>
                <w:numId w:val="52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Symptoms and findings that may mimic sexually transmitted diseases</w:t>
            </w:r>
          </w:p>
          <w:p w14:paraId="5F5AD3EB" w14:textId="77777777" w:rsidR="006E68F8" w:rsidRPr="006214EC" w:rsidRDefault="006E68F8" w:rsidP="002E43B1">
            <w:pPr>
              <w:pStyle w:val="ListParagraph"/>
              <w:numPr>
                <w:ilvl w:val="4"/>
                <w:numId w:val="52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Key concepts associated with screening for the risk of transmission of select sexually transmitted diseases based on the specifics of the patient’s provided history</w:t>
            </w:r>
          </w:p>
          <w:p w14:paraId="3A80CF70" w14:textId="77777777" w:rsidR="006E68F8" w:rsidRPr="006214EC" w:rsidRDefault="006E68F8" w:rsidP="002E43B1">
            <w:pPr>
              <w:pStyle w:val="ListParagraph"/>
              <w:numPr>
                <w:ilvl w:val="4"/>
                <w:numId w:val="52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Probability of maternal transmission versus community-acquired infection</w:t>
            </w:r>
          </w:p>
          <w:p w14:paraId="7AA2D932" w14:textId="77777777" w:rsidR="006E68F8" w:rsidRPr="006214EC" w:rsidRDefault="006E68F8" w:rsidP="002E43B1">
            <w:pPr>
              <w:pStyle w:val="ListParagraph"/>
              <w:numPr>
                <w:ilvl w:val="4"/>
                <w:numId w:val="52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Presence of sexually transmitted disease may be evidence of sexual abuse/assault in the pediatric/adolescent patient (see Adams’s classification)</w:t>
            </w:r>
          </w:p>
          <w:p w14:paraId="54734760" w14:textId="77777777" w:rsidR="006E68F8" w:rsidRPr="006214EC" w:rsidRDefault="006E68F8" w:rsidP="002E43B1">
            <w:pPr>
              <w:pStyle w:val="ListParagraph"/>
              <w:numPr>
                <w:ilvl w:val="4"/>
                <w:numId w:val="52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 xml:space="preserve">Patient and/or guardian concerns and myths regarding transmission, treatment, and </w:t>
            </w:r>
            <w:r w:rsidRPr="006214EC">
              <w:rPr>
                <w:szCs w:val="24"/>
              </w:rPr>
              <w:lastRenderedPageBreak/>
              <w:t>prophylaxis of select sexually transmitted diseases</w:t>
            </w:r>
          </w:p>
          <w:p w14:paraId="65862396" w14:textId="77777777" w:rsidR="006E68F8" w:rsidRPr="006214EC" w:rsidRDefault="006E68F8" w:rsidP="002E43B1">
            <w:pPr>
              <w:pStyle w:val="ListParagraph"/>
              <w:numPr>
                <w:ilvl w:val="4"/>
                <w:numId w:val="52"/>
              </w:numPr>
              <w:spacing w:after="0" w:line="240" w:lineRule="auto"/>
              <w:ind w:left="720" w:hanging="450"/>
              <w:rPr>
                <w:szCs w:val="24"/>
              </w:rPr>
            </w:pPr>
            <w:r w:rsidRPr="006214EC">
              <w:rPr>
                <w:szCs w:val="24"/>
              </w:rPr>
              <w:t xml:space="preserve">Physiological, psychological, sociocultural, spiritual, and economic needs of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patients who are at risk for an actual or potential sexually transmitted disease(s) following sexual abuse/assault</w:t>
            </w:r>
          </w:p>
          <w:p w14:paraId="6610190B" w14:textId="77777777" w:rsidR="006E68F8" w:rsidRPr="006214EC" w:rsidRDefault="006E68F8" w:rsidP="002E43B1">
            <w:pPr>
              <w:pStyle w:val="ListParagraph"/>
              <w:numPr>
                <w:ilvl w:val="4"/>
                <w:numId w:val="52"/>
              </w:numPr>
              <w:spacing w:after="0" w:line="240" w:lineRule="auto"/>
              <w:ind w:left="720" w:hanging="450"/>
              <w:rPr>
                <w:szCs w:val="24"/>
              </w:rPr>
            </w:pPr>
            <w:r w:rsidRPr="006214EC">
              <w:rPr>
                <w:szCs w:val="24"/>
              </w:rPr>
              <w:t xml:space="preserve">Evidence-based national and/or international guidelines for the testing and prophylaxis/treatment of sexually transmitted diseases when planning care for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patients who are at risk for an actual or potential sexually transmitted disease(s) following sexual abuse/assault</w:t>
            </w:r>
          </w:p>
          <w:p w14:paraId="129D95E3" w14:textId="77777777" w:rsidR="006E68F8" w:rsidRPr="006214EC" w:rsidRDefault="006E68F8" w:rsidP="002E43B1">
            <w:pPr>
              <w:pStyle w:val="ListParagraph"/>
              <w:numPr>
                <w:ilvl w:val="4"/>
                <w:numId w:val="52"/>
              </w:numPr>
              <w:spacing w:after="0" w:line="240" w:lineRule="auto"/>
              <w:ind w:left="720" w:hanging="180"/>
              <w:rPr>
                <w:szCs w:val="24"/>
              </w:rPr>
            </w:pPr>
            <w:r w:rsidRPr="006214EC">
              <w:rPr>
                <w:szCs w:val="24"/>
              </w:rPr>
              <w:t>Evidence-based practice when planning care for</w:t>
            </w:r>
            <w:r w:rsidRPr="00E431ED">
              <w:rPr>
                <w:szCs w:val="24"/>
              </w:rPr>
              <w:t xml:space="preserve">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t patients who are at risk for an actual or potential sexually transmitted disease(s) following sexual abuse/assault</w:t>
            </w:r>
          </w:p>
          <w:p w14:paraId="428BE59B" w14:textId="77777777" w:rsidR="006E68F8" w:rsidRPr="006214EC" w:rsidRDefault="006E68F8" w:rsidP="002E43B1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Risks versus benefits of testing for select sexually transmitted disease(s) during the acute medical forensic evaluation versus at the time of initial follow-up after prophylaxis</w:t>
            </w:r>
          </w:p>
          <w:p w14:paraId="0BF4315F" w14:textId="77777777" w:rsidR="006E68F8" w:rsidRPr="006214EC" w:rsidRDefault="006E68F8" w:rsidP="002E43B1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720"/>
              <w:rPr>
                <w:szCs w:val="24"/>
              </w:rPr>
            </w:pPr>
            <w:bookmarkStart w:id="6" w:name="_Hlk521589628"/>
            <w:r w:rsidRPr="006214EC">
              <w:rPr>
                <w:szCs w:val="24"/>
              </w:rPr>
              <w:t>Risks versus benefits of testing for select sexually transmitted disease(s) during the acute medical forensic evaluation versus at the time of initial follow-up after prophylaxis</w:t>
            </w:r>
          </w:p>
          <w:bookmarkEnd w:id="6"/>
          <w:p w14:paraId="3216B69F" w14:textId="77777777" w:rsidR="006E68F8" w:rsidRPr="006214EC" w:rsidRDefault="006E68F8" w:rsidP="002E43B1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Testing methodologies based on site of collection, pubertal status, and patient tolerance for select sexually transmitted diseases (nucleic acid amplification testing (NAAT) versus culture versus serum)</w:t>
            </w:r>
          </w:p>
          <w:p w14:paraId="2C68B294" w14:textId="77777777" w:rsidR="006E68F8" w:rsidRPr="006214EC" w:rsidRDefault="006E68F8" w:rsidP="002E43B1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Screening versus confirmatory testing methodologies for select sexually transmitted diseases</w:t>
            </w:r>
          </w:p>
          <w:p w14:paraId="47978FD0" w14:textId="77777777" w:rsidR="006E68F8" w:rsidRPr="006214EC" w:rsidRDefault="006E68F8" w:rsidP="002E43B1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Prophylaxis options, common side effects, routes of administration, contraindications, necessary baseline laboratory specimens when applicable (e.g., HIV), dosing, and follow-up requirements for select sexually transmitted disease(s)</w:t>
            </w:r>
          </w:p>
          <w:p w14:paraId="1C74F34F" w14:textId="77777777" w:rsidR="006E68F8" w:rsidRDefault="006E68F8" w:rsidP="002E43B1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 xml:space="preserve">Referrals for follow-up testing (e.g., HIV </w:t>
            </w:r>
            <w:proofErr w:type="spellStart"/>
            <w:r w:rsidRPr="006214EC">
              <w:rPr>
                <w:szCs w:val="24"/>
              </w:rPr>
              <w:t>nPEP</w:t>
            </w:r>
            <w:proofErr w:type="spellEnd"/>
            <w:r w:rsidRPr="006214EC">
              <w:rPr>
                <w:szCs w:val="24"/>
              </w:rPr>
              <w:t>)</w:t>
            </w:r>
          </w:p>
          <w:p w14:paraId="4DA6E1E2" w14:textId="77777777" w:rsidR="006E68F8" w:rsidRPr="005D2F32" w:rsidRDefault="006E68F8" w:rsidP="002E43B1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720"/>
              <w:rPr>
                <w:szCs w:val="24"/>
              </w:rPr>
            </w:pPr>
            <w:r w:rsidRPr="005D2F32">
              <w:rPr>
                <w:bCs/>
                <w:szCs w:val="24"/>
              </w:rPr>
              <w:t>Approach to HIV risk assessment and prophylaxis decision-making based on current guidelines, local epidemiology, and available resources</w:t>
            </w:r>
          </w:p>
          <w:p w14:paraId="1634802F" w14:textId="77777777" w:rsidR="006E68F8" w:rsidRPr="006214EC" w:rsidRDefault="006E68F8" w:rsidP="002E43B1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 xml:space="preserve">Individualizing short- and long-term goals based on the physiological, psychological, sociocultural, spiritual, and economic needs of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patients who are at risk for an actual or potential sexually transmitted disease(s) following sexual abuse/assault</w:t>
            </w:r>
          </w:p>
          <w:p w14:paraId="77263FD2" w14:textId="77777777" w:rsidR="006E68F8" w:rsidRPr="006214EC" w:rsidRDefault="006E68F8" w:rsidP="002E43B1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Prioritizing care based on assessment data and patient-centered goals</w:t>
            </w:r>
          </w:p>
          <w:p w14:paraId="116B56B3" w14:textId="77777777" w:rsidR="006E68F8" w:rsidRPr="006214EC" w:rsidRDefault="006E68F8" w:rsidP="002E43B1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Sexually transmitted disease(s) testing and prophylaxis based on current evidence-based practice, risk factors for transmission, and symptomology</w:t>
            </w:r>
          </w:p>
          <w:p w14:paraId="5DE9CACC" w14:textId="77777777" w:rsidR="006E68F8" w:rsidRDefault="006E68F8" w:rsidP="002E43B1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Sexually transmitted disease(s) testing and prophylaxis based on patient tolerance, adherence, and contraindications</w:t>
            </w:r>
            <w:bookmarkStart w:id="7" w:name="_Hlk521587517"/>
          </w:p>
          <w:p w14:paraId="6D15CFAB" w14:textId="77777777" w:rsidR="006E68F8" w:rsidRDefault="006E68F8" w:rsidP="002E43B1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720"/>
              <w:rPr>
                <w:szCs w:val="24"/>
              </w:rPr>
            </w:pPr>
            <w:r w:rsidRPr="005D2F32">
              <w:rPr>
                <w:szCs w:val="24"/>
              </w:rPr>
              <w:t>Indications for seeking medical consultation</w:t>
            </w:r>
            <w:bookmarkEnd w:id="7"/>
          </w:p>
          <w:p w14:paraId="78CCD1F9" w14:textId="77777777" w:rsidR="006E68F8" w:rsidRPr="005D2F32" w:rsidRDefault="006E68F8" w:rsidP="002E43B1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720"/>
              <w:rPr>
                <w:szCs w:val="24"/>
              </w:rPr>
            </w:pPr>
            <w:r w:rsidRPr="005D2F32">
              <w:rPr>
                <w:szCs w:val="24"/>
              </w:rPr>
              <w:t>Collection, preservation, and transport of testing medias for select sexually transmitted disease(s)</w:t>
            </w:r>
          </w:p>
          <w:p w14:paraId="64A02B3A" w14:textId="77777777" w:rsidR="006E68F8" w:rsidRPr="006214EC" w:rsidRDefault="006E68F8" w:rsidP="002E43B1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Follow-up care and discharge instructions associated with select sexually transmitted disease(s)</w:t>
            </w:r>
          </w:p>
          <w:p w14:paraId="79D5A346" w14:textId="77777777" w:rsidR="006E68F8" w:rsidRPr="006214EC" w:rsidRDefault="006E68F8" w:rsidP="006E68F8">
            <w:pPr>
              <w:ind w:hanging="180"/>
              <w:rPr>
                <w:b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14:paraId="261D5B7B" w14:textId="77777777" w:rsidR="00C72E6B" w:rsidRDefault="00C72E6B" w:rsidP="00C72E6B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>
              <w:rPr>
                <w:rFonts w:asciiTheme="minorHAnsi" w:hAnsiTheme="minorHAnsi"/>
              </w:rPr>
              <w:t>Minutes</w:t>
            </w:r>
          </w:p>
          <w:p w14:paraId="13E5A0B4" w14:textId="77777777" w:rsidR="006E68F8" w:rsidRDefault="006E68F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alias w:val="Add Name(s)/Credentials"/>
            <w:tag w:val="Add Presenter name(s) here"/>
            <w:id w:val="1621643750"/>
            <w:placeholder>
              <w:docPart w:val="0706ECAB9F7E4860BCA95FCE05E230E1"/>
            </w:placeholder>
            <w:showingPlcHdr/>
          </w:sdtPr>
          <w:sdtEndPr/>
          <w:sdtContent>
            <w:tc>
              <w:tcPr>
                <w:tcW w:w="297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B52DEFF" w14:textId="1DDCACE7" w:rsidR="006E68F8" w:rsidRDefault="00C72E6B" w:rsidP="00552818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Theme="minorHAnsi" w:hAnsiTheme="minorHAnsi"/>
                  </w:rPr>
                </w:pPr>
                <w:r w:rsidRPr="007D6FE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67C3" w14:textId="22DB6ECE" w:rsidR="00C72E6B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8091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4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>
              <w:rPr>
                <w:rFonts w:asciiTheme="minorHAnsi" w:hAnsiTheme="minorHAnsi" w:cstheme="minorHAnsi"/>
              </w:rPr>
              <w:t xml:space="preserve"> Lecture/PowerPoint</w:t>
            </w:r>
          </w:p>
          <w:p w14:paraId="1C345B84" w14:textId="77777777" w:rsidR="00C72E6B" w:rsidRPr="008F3A95" w:rsidRDefault="00C72E6B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  <w:bCs/>
              </w:rPr>
            </w:pPr>
            <w:r w:rsidRPr="008F3A95">
              <w:rPr>
                <w:rFonts w:asciiTheme="minorHAnsi" w:hAnsiTheme="minorHAnsi" w:cstheme="minorHAnsi"/>
                <w:b/>
                <w:bCs/>
              </w:rPr>
              <w:t>(select at least one additional strategy below)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1FA788DC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9777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Integrating opportunities for dialogue or question/answer</w:t>
            </w:r>
          </w:p>
          <w:p w14:paraId="793A1258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14149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Including time for self-check or reflection</w:t>
            </w:r>
          </w:p>
          <w:p w14:paraId="43DEC38A" w14:textId="77777777" w:rsidR="00C72E6B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9470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</w:t>
            </w:r>
            <w:r w:rsidR="00C72E6B">
              <w:rPr>
                <w:rFonts w:asciiTheme="minorHAnsi" w:hAnsiTheme="minorHAnsi" w:cstheme="minorHAnsi"/>
              </w:rPr>
              <w:t>Audience Response System</w:t>
            </w:r>
          </w:p>
          <w:p w14:paraId="54004B7D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661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Analyzing case studies</w:t>
            </w:r>
          </w:p>
          <w:p w14:paraId="2A5CE9C1" w14:textId="77777777" w:rsidR="00C72E6B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5224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Providing opportunities for problem-based learning</w:t>
            </w:r>
          </w:p>
          <w:p w14:paraId="498067CE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8407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</w:t>
            </w:r>
            <w:r w:rsidR="00C72E6B">
              <w:rPr>
                <w:rFonts w:asciiTheme="minorHAnsi" w:hAnsiTheme="minorHAnsi" w:cstheme="minorHAnsi"/>
              </w:rPr>
              <w:t>Pre/Post Test</w:t>
            </w:r>
          </w:p>
          <w:p w14:paraId="6541D305" w14:textId="5E1B29BE" w:rsidR="006E68F8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558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 w:rsidRPr="0072626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72E6B" w:rsidRPr="00726268">
              <w:rPr>
                <w:rFonts w:asciiTheme="minorHAnsi" w:hAnsiTheme="minorHAnsi" w:cstheme="minorHAnsi"/>
              </w:rPr>
              <w:t xml:space="preserve"> Other: </w:t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escribe"/>
                  </w:textInput>
                </w:ffData>
              </w:fldChar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="00C72E6B" w:rsidRPr="00726268">
              <w:rPr>
                <w:rFonts w:asciiTheme="minorHAnsi" w:hAnsiTheme="minorHAnsi" w:cstheme="minorHAnsi"/>
                <w:u w:val="single"/>
              </w:rPr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t>Describe</w:t>
            </w:r>
            <w:r w:rsidR="00C72E6B" w:rsidRPr="0072626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E68F8" w:rsidRPr="00A73D9C" w14:paraId="0437C071" w14:textId="77777777" w:rsidTr="00577FA9">
        <w:trPr>
          <w:trHeight w:val="433"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</w:tcPr>
          <w:p w14:paraId="13BCCEB0" w14:textId="77777777" w:rsidR="006E68F8" w:rsidRPr="00EC3677" w:rsidRDefault="006E68F8" w:rsidP="006E68F8">
            <w:pPr>
              <w:ind w:left="450" w:hanging="469"/>
              <w:rPr>
                <w:szCs w:val="20"/>
              </w:rPr>
            </w:pPr>
            <w:r w:rsidRPr="006214EC">
              <w:rPr>
                <w:b/>
                <w:szCs w:val="24"/>
              </w:rPr>
              <w:lastRenderedPageBreak/>
              <w:t>Pregnancy Risk Evaluation and Care</w:t>
            </w:r>
          </w:p>
          <w:p w14:paraId="4D51E1D8" w14:textId="77777777" w:rsidR="006E68F8" w:rsidRPr="006214EC" w:rsidRDefault="006E68F8" w:rsidP="002E43B1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Prevalence rates for pregnancy following sexual abuse/assault</w:t>
            </w:r>
          </w:p>
          <w:p w14:paraId="5952063E" w14:textId="77777777" w:rsidR="006E68F8" w:rsidRPr="006214EC" w:rsidRDefault="006E68F8" w:rsidP="002E43B1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Risk evaluation for pregnancy following sexual abuse/assault based on the specifics of the patient’s provided history and pubertal status</w:t>
            </w:r>
          </w:p>
          <w:p w14:paraId="3AC64C25" w14:textId="77777777" w:rsidR="006E68F8" w:rsidRPr="006214EC" w:rsidRDefault="006E68F8" w:rsidP="002E43B1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720"/>
              <w:rPr>
                <w:szCs w:val="24"/>
              </w:rPr>
            </w:pPr>
            <w:bookmarkStart w:id="8" w:name="_Hlk521587943"/>
            <w:r w:rsidRPr="006214EC">
              <w:rPr>
                <w:szCs w:val="24"/>
              </w:rPr>
              <w:t>Testing methods (e.g., blood versus urine; quantitative versus qualitative)</w:t>
            </w:r>
            <w:bookmarkEnd w:id="8"/>
          </w:p>
          <w:p w14:paraId="6463F630" w14:textId="77777777" w:rsidR="006E68F8" w:rsidRPr="006214EC" w:rsidRDefault="006E68F8" w:rsidP="002E43B1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Effectiveness of available pregnancy prevention methods</w:t>
            </w:r>
          </w:p>
          <w:p w14:paraId="69E88BF7" w14:textId="77777777" w:rsidR="006E68F8" w:rsidRPr="006214EC" w:rsidRDefault="006E68F8" w:rsidP="002E43B1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Patient education key concepts regarding emergency contraception, including:</w:t>
            </w:r>
          </w:p>
          <w:p w14:paraId="194E7E97" w14:textId="77777777" w:rsidR="006E68F8" w:rsidRPr="006214EC" w:rsidRDefault="006E68F8" w:rsidP="002E43B1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Mechanism of action</w:t>
            </w:r>
          </w:p>
          <w:p w14:paraId="735B23FF" w14:textId="77777777" w:rsidR="006E68F8" w:rsidRPr="006214EC" w:rsidRDefault="006E68F8" w:rsidP="002E43B1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Baseline testing</w:t>
            </w:r>
          </w:p>
          <w:p w14:paraId="0A80CFDF" w14:textId="77777777" w:rsidR="006E68F8" w:rsidRPr="006214EC" w:rsidRDefault="006E68F8" w:rsidP="002E43B1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Side effects</w:t>
            </w:r>
          </w:p>
          <w:p w14:paraId="0AB35696" w14:textId="77777777" w:rsidR="006E68F8" w:rsidRPr="006214EC" w:rsidRDefault="006E68F8" w:rsidP="002E43B1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Administration</w:t>
            </w:r>
          </w:p>
          <w:p w14:paraId="1D0D714A" w14:textId="77777777" w:rsidR="006E68F8" w:rsidRPr="006214EC" w:rsidRDefault="006E68F8" w:rsidP="002E43B1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Failure rate</w:t>
            </w:r>
          </w:p>
          <w:p w14:paraId="27BFF196" w14:textId="77777777" w:rsidR="006E68F8" w:rsidRPr="006214EC" w:rsidRDefault="006E68F8" w:rsidP="002E43B1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Follow-up requirements</w:t>
            </w:r>
          </w:p>
          <w:p w14:paraId="09A3C8D5" w14:textId="77777777" w:rsidR="006E68F8" w:rsidRPr="006214EC" w:rsidRDefault="006E68F8" w:rsidP="002E43B1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Patient and guardian concerns, belief systems, and misconceptions related to reproduction, pregnancy, and pregnancy prophylaxis</w:t>
            </w:r>
          </w:p>
          <w:p w14:paraId="6B5C55D7" w14:textId="77777777" w:rsidR="006E68F8" w:rsidRPr="006214EC" w:rsidRDefault="006E68F8" w:rsidP="002E43B1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Physiological, psychological, sociocultural, spiritual, and economic needs of</w:t>
            </w:r>
            <w:r w:rsidRPr="00E431ED">
              <w:rPr>
                <w:szCs w:val="24"/>
              </w:rPr>
              <w:t xml:space="preserve">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who are at risk for an unwanted pregnancy following sexual abuse/assault</w:t>
            </w:r>
          </w:p>
          <w:p w14:paraId="5055F75D" w14:textId="77777777" w:rsidR="006E68F8" w:rsidRPr="006214EC" w:rsidRDefault="006E68F8" w:rsidP="002E43B1">
            <w:pPr>
              <w:pStyle w:val="ListParagraph"/>
              <w:numPr>
                <w:ilvl w:val="0"/>
                <w:numId w:val="54"/>
              </w:numPr>
              <w:tabs>
                <w:tab w:val="left" w:pos="3690"/>
              </w:tabs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Evidence-based guidelines for pregnancy prophylaxis when planning care for p</w:t>
            </w:r>
            <w:r w:rsidRPr="00E431ED">
              <w:rPr>
                <w:szCs w:val="24"/>
              </w:rPr>
              <w:t xml:space="preserve">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patients at risk for unwanted pregnancy following sexual abuse/assault</w:t>
            </w:r>
          </w:p>
          <w:p w14:paraId="0CFF981C" w14:textId="77777777" w:rsidR="006E68F8" w:rsidRPr="006214EC" w:rsidRDefault="006E68F8" w:rsidP="002E43B1">
            <w:pPr>
              <w:pStyle w:val="ListParagraph"/>
              <w:numPr>
                <w:ilvl w:val="0"/>
                <w:numId w:val="54"/>
              </w:numPr>
              <w:tabs>
                <w:tab w:val="left" w:pos="3690"/>
              </w:tabs>
              <w:spacing w:after="0" w:line="240" w:lineRule="auto"/>
              <w:ind w:left="720"/>
              <w:rPr>
                <w:szCs w:val="24"/>
              </w:rPr>
            </w:pPr>
            <w:bookmarkStart w:id="9" w:name="_Hlk521588658"/>
            <w:r w:rsidRPr="006214EC">
              <w:rPr>
                <w:szCs w:val="24"/>
              </w:rPr>
              <w:t>Prioritizing care based on assessment data and patient-centered goals</w:t>
            </w:r>
          </w:p>
          <w:p w14:paraId="447B1E2C" w14:textId="77777777" w:rsidR="006E68F8" w:rsidRPr="006214EC" w:rsidRDefault="006E68F8" w:rsidP="002E43B1">
            <w:pPr>
              <w:pStyle w:val="ListParagraph"/>
              <w:numPr>
                <w:ilvl w:val="0"/>
                <w:numId w:val="54"/>
              </w:numPr>
              <w:tabs>
                <w:tab w:val="left" w:pos="3690"/>
              </w:tabs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Situations warranting medical or specialty consultation</w:t>
            </w:r>
          </w:p>
          <w:p w14:paraId="42415A12" w14:textId="77777777" w:rsidR="006E68F8" w:rsidRPr="006214EC" w:rsidRDefault="006E68F8" w:rsidP="002E43B1">
            <w:pPr>
              <w:pStyle w:val="ListParagraph"/>
              <w:numPr>
                <w:ilvl w:val="0"/>
                <w:numId w:val="54"/>
              </w:numPr>
              <w:tabs>
                <w:tab w:val="left" w:pos="3690"/>
              </w:tabs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Evaluating the effectiveness of the established plan of care and adapting the care based on changes in data collected throughout the nursing process</w:t>
            </w:r>
          </w:p>
          <w:p w14:paraId="60294771" w14:textId="77777777" w:rsidR="006E68F8" w:rsidRPr="006214EC" w:rsidRDefault="006E68F8" w:rsidP="002E43B1">
            <w:pPr>
              <w:pStyle w:val="ListParagraph"/>
              <w:numPr>
                <w:ilvl w:val="0"/>
                <w:numId w:val="54"/>
              </w:numPr>
              <w:tabs>
                <w:tab w:val="left" w:pos="3690"/>
              </w:tabs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Demonstrating the ability to identify and explain necessary follow-up care, discharge instructions, and referral sources associated with emergency contraception and/or pregnancy termination options</w:t>
            </w:r>
            <w:bookmarkEnd w:id="9"/>
          </w:p>
          <w:p w14:paraId="7108B958" w14:textId="77777777" w:rsidR="006E68F8" w:rsidRPr="006214EC" w:rsidRDefault="006E68F8" w:rsidP="006E68F8">
            <w:pPr>
              <w:ind w:left="701" w:hanging="701"/>
              <w:rPr>
                <w:b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14:paraId="4F4B434B" w14:textId="77777777" w:rsidR="00C72E6B" w:rsidRDefault="00C72E6B" w:rsidP="00C72E6B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>
              <w:rPr>
                <w:rFonts w:asciiTheme="minorHAnsi" w:hAnsiTheme="minorHAnsi"/>
              </w:rPr>
              <w:t>Minutes</w:t>
            </w:r>
          </w:p>
          <w:p w14:paraId="76BB659E" w14:textId="77777777" w:rsidR="006E68F8" w:rsidRDefault="006E68F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alias w:val="Add Name(s)/Credentials"/>
            <w:tag w:val="Add Presenter name(s) here"/>
            <w:id w:val="-1971206878"/>
            <w:placeholder>
              <w:docPart w:val="C731ACFA16B442128C87BA0128C1D85C"/>
            </w:placeholder>
            <w:showingPlcHdr/>
          </w:sdtPr>
          <w:sdtEndPr/>
          <w:sdtContent>
            <w:tc>
              <w:tcPr>
                <w:tcW w:w="297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3659F5" w14:textId="04812FC5" w:rsidR="006E68F8" w:rsidRDefault="00C72E6B" w:rsidP="00552818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Theme="minorHAnsi" w:hAnsiTheme="minorHAnsi"/>
                  </w:rPr>
                </w:pPr>
                <w:r w:rsidRPr="007D6FE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CA65" w14:textId="6487FAAB" w:rsidR="00C72E6B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6942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4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>
              <w:rPr>
                <w:rFonts w:asciiTheme="minorHAnsi" w:hAnsiTheme="minorHAnsi" w:cstheme="minorHAnsi"/>
              </w:rPr>
              <w:t xml:space="preserve"> Lecture/PowerPoint</w:t>
            </w:r>
          </w:p>
          <w:p w14:paraId="7AE22FEC" w14:textId="77777777" w:rsidR="00C72E6B" w:rsidRPr="008F3A95" w:rsidRDefault="00C72E6B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  <w:bCs/>
              </w:rPr>
            </w:pPr>
            <w:r w:rsidRPr="008F3A95">
              <w:rPr>
                <w:rFonts w:asciiTheme="minorHAnsi" w:hAnsiTheme="minorHAnsi" w:cstheme="minorHAnsi"/>
                <w:b/>
                <w:bCs/>
              </w:rPr>
              <w:t>(select at least one additional strategy below)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52556985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551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Integrating opportunities for dialogue or question/answer</w:t>
            </w:r>
          </w:p>
          <w:p w14:paraId="31BDE5AA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4430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Including time for self-check or reflection</w:t>
            </w:r>
          </w:p>
          <w:p w14:paraId="5D207622" w14:textId="77777777" w:rsidR="00C72E6B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477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</w:t>
            </w:r>
            <w:r w:rsidR="00C72E6B">
              <w:rPr>
                <w:rFonts w:asciiTheme="minorHAnsi" w:hAnsiTheme="minorHAnsi" w:cstheme="minorHAnsi"/>
              </w:rPr>
              <w:t>Audience Response System</w:t>
            </w:r>
          </w:p>
          <w:p w14:paraId="4160EC37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827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Analyzing case studies</w:t>
            </w:r>
          </w:p>
          <w:p w14:paraId="3E52C91B" w14:textId="77777777" w:rsidR="00C72E6B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8023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Providing opportunities for problem-based learning</w:t>
            </w:r>
          </w:p>
          <w:p w14:paraId="08F9E375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6283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</w:t>
            </w:r>
            <w:r w:rsidR="00C72E6B">
              <w:rPr>
                <w:rFonts w:asciiTheme="minorHAnsi" w:hAnsiTheme="minorHAnsi" w:cstheme="minorHAnsi"/>
              </w:rPr>
              <w:t>Pre/Post Test</w:t>
            </w:r>
          </w:p>
          <w:p w14:paraId="5625D3B6" w14:textId="7597C064" w:rsidR="006E68F8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9882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 w:rsidRPr="0072626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72E6B" w:rsidRPr="00726268">
              <w:rPr>
                <w:rFonts w:asciiTheme="minorHAnsi" w:hAnsiTheme="minorHAnsi" w:cstheme="minorHAnsi"/>
              </w:rPr>
              <w:t xml:space="preserve"> Other: </w:t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escribe"/>
                  </w:textInput>
                </w:ffData>
              </w:fldChar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="00C72E6B" w:rsidRPr="00726268">
              <w:rPr>
                <w:rFonts w:asciiTheme="minorHAnsi" w:hAnsiTheme="minorHAnsi" w:cstheme="minorHAnsi"/>
                <w:u w:val="single"/>
              </w:rPr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t>Describe</w:t>
            </w:r>
            <w:r w:rsidR="00C72E6B" w:rsidRPr="0072626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E68F8" w:rsidRPr="00A73D9C" w14:paraId="12687768" w14:textId="77777777" w:rsidTr="00577FA9">
        <w:trPr>
          <w:trHeight w:val="433"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</w:tcPr>
          <w:p w14:paraId="2B8FFABC" w14:textId="2855BF5A" w:rsidR="006E68F8" w:rsidRPr="00B26446" w:rsidRDefault="006E68F8" w:rsidP="00C72E6B">
            <w:pPr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  <w:b/>
              </w:rPr>
              <w:t>Medical Forensic Documentation</w:t>
            </w:r>
          </w:p>
          <w:p w14:paraId="4D92BA8A" w14:textId="77777777" w:rsidR="006E68F8" w:rsidRPr="00B26446" w:rsidRDefault="006E68F8" w:rsidP="002E43B1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bookmarkStart w:id="10" w:name="_Hlk513711355"/>
            <w:r w:rsidRPr="00B26446">
              <w:rPr>
                <w:rFonts w:asciiTheme="minorHAnsi" w:hAnsiTheme="minorHAnsi" w:cstheme="minorHAnsi"/>
              </w:rPr>
              <w:t>Roles and responsibilities of the forensic nurse in documenting the adult/adolescent/pediatric sexual abuse/assault medical forensic examination</w:t>
            </w:r>
          </w:p>
          <w:p w14:paraId="110B1B79" w14:textId="77777777" w:rsidR="006E68F8" w:rsidRPr="00B26446" w:rsidRDefault="006E68F8" w:rsidP="002E43B1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Steps of the nursing process, including patient/family-centered care, needs, and goals</w:t>
            </w:r>
          </w:p>
          <w:p w14:paraId="7229B48A" w14:textId="77777777" w:rsidR="006E68F8" w:rsidRPr="00B26446" w:rsidRDefault="006E68F8" w:rsidP="002E43B1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Differentiating and documenting sources of information provided</w:t>
            </w:r>
          </w:p>
          <w:p w14:paraId="45000C31" w14:textId="77777777" w:rsidR="006E68F8" w:rsidRPr="00B26446" w:rsidRDefault="006E68F8" w:rsidP="002E43B1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Documentation of event history by using patient/guardian’s words verbatim as much as possible</w:t>
            </w:r>
          </w:p>
          <w:p w14:paraId="2DE08998" w14:textId="77777777" w:rsidR="006E68F8" w:rsidRPr="00B26446" w:rsidRDefault="006E68F8" w:rsidP="002E43B1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Including questions asked by the guardian and/or the SANE in the history</w:t>
            </w:r>
          </w:p>
          <w:p w14:paraId="1A0B653C" w14:textId="77777777" w:rsidR="006E68F8" w:rsidRPr="00B26446" w:rsidRDefault="006E68F8" w:rsidP="002E43B1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Objective versus subjective data</w:t>
            </w:r>
          </w:p>
          <w:p w14:paraId="4237808B" w14:textId="77777777" w:rsidR="006E68F8" w:rsidRPr="00B26446" w:rsidRDefault="006E68F8" w:rsidP="002E43B1">
            <w:pPr>
              <w:numPr>
                <w:ilvl w:val="2"/>
                <w:numId w:val="56"/>
              </w:numPr>
              <w:spacing w:after="0" w:line="240" w:lineRule="auto"/>
              <w:ind w:left="1061" w:hanging="360"/>
              <w:contextualSpacing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Documentation of event history by quoting the patient’s statements as much as possible</w:t>
            </w:r>
          </w:p>
          <w:p w14:paraId="664B34DA" w14:textId="77777777" w:rsidR="006E68F8" w:rsidRPr="00B26446" w:rsidRDefault="006E68F8" w:rsidP="002E43B1">
            <w:pPr>
              <w:numPr>
                <w:ilvl w:val="2"/>
                <w:numId w:val="56"/>
              </w:numPr>
              <w:spacing w:after="0" w:line="240" w:lineRule="auto"/>
              <w:ind w:left="1061" w:hanging="360"/>
              <w:contextualSpacing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Documentation of outcry statement made during the medical forensic examination</w:t>
            </w:r>
          </w:p>
          <w:p w14:paraId="6E377FA9" w14:textId="77777777" w:rsidR="006E68F8" w:rsidRPr="00B26446" w:rsidRDefault="006E68F8" w:rsidP="002E43B1">
            <w:pPr>
              <w:numPr>
                <w:ilvl w:val="2"/>
                <w:numId w:val="56"/>
              </w:numPr>
              <w:spacing w:after="0" w:line="240" w:lineRule="auto"/>
              <w:ind w:left="1061" w:hanging="360"/>
              <w:contextualSpacing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lastRenderedPageBreak/>
              <w:t>Differentiation between objective and subjective data; Using language to document that is free of judgment or bias</w:t>
            </w:r>
          </w:p>
          <w:p w14:paraId="622968E2" w14:textId="77777777" w:rsidR="006E68F8" w:rsidRPr="00B26446" w:rsidRDefault="006E68F8" w:rsidP="002E43B1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Processes related to medical forensic documentation that include quality improvement, peer review, and research/evidence-based practice</w:t>
            </w:r>
          </w:p>
          <w:p w14:paraId="69A994EB" w14:textId="77777777" w:rsidR="006E68F8" w:rsidRPr="00B26446" w:rsidRDefault="006E68F8" w:rsidP="002E43B1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Legal considerations, including:</w:t>
            </w:r>
          </w:p>
          <w:p w14:paraId="29C2EE03" w14:textId="77777777" w:rsidR="006E68F8" w:rsidRPr="00B26446" w:rsidRDefault="006E68F8" w:rsidP="002E43B1">
            <w:pPr>
              <w:pStyle w:val="ListParagraph"/>
              <w:numPr>
                <w:ilvl w:val="0"/>
                <w:numId w:val="59"/>
              </w:numPr>
              <w:tabs>
                <w:tab w:val="left" w:pos="1080"/>
              </w:tabs>
              <w:spacing w:after="0" w:line="240" w:lineRule="auto"/>
              <w:ind w:firstLine="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Regulatory or other accreditation requirements (see legal considerations section)</w:t>
            </w:r>
          </w:p>
          <w:p w14:paraId="3631BF7C" w14:textId="77777777" w:rsidR="006E68F8" w:rsidRPr="00B26446" w:rsidRDefault="006E68F8" w:rsidP="002E43B1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108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Legal, regulatory, or other confidentiality requirements (see legal considerations section)</w:t>
            </w:r>
          </w:p>
          <w:p w14:paraId="2D8BBC15" w14:textId="77777777" w:rsidR="006E68F8" w:rsidRPr="00B26446" w:rsidRDefault="006E68F8" w:rsidP="002E43B1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108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Mandated reporting requirements (see legal considerations section)</w:t>
            </w:r>
          </w:p>
          <w:p w14:paraId="64BB48C5" w14:textId="77777777" w:rsidR="006E68F8" w:rsidRPr="00B26446" w:rsidRDefault="006E68F8" w:rsidP="002E43B1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108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Informed consent and assent (see legal considerations section)</w:t>
            </w:r>
          </w:p>
          <w:p w14:paraId="7FE390EB" w14:textId="77777777" w:rsidR="006E68F8" w:rsidRPr="00B26446" w:rsidRDefault="006E68F8" w:rsidP="002E43B1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108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Continuity of care</w:t>
            </w:r>
          </w:p>
          <w:p w14:paraId="583B8207" w14:textId="77777777" w:rsidR="006E68F8" w:rsidRPr="00B26446" w:rsidRDefault="006E68F8" w:rsidP="002E43B1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Judicial considerations including:</w:t>
            </w:r>
          </w:p>
          <w:p w14:paraId="7DF82DB7" w14:textId="77777777" w:rsidR="006E68F8" w:rsidRPr="00B26446" w:rsidRDefault="006E68F8" w:rsidP="002E43B1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108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True and accurate representation</w:t>
            </w:r>
          </w:p>
          <w:p w14:paraId="34FECA41" w14:textId="77777777" w:rsidR="006E68F8" w:rsidRPr="00B26446" w:rsidRDefault="006E68F8" w:rsidP="002E43B1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108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Objective and unbiased evaluation</w:t>
            </w:r>
          </w:p>
          <w:p w14:paraId="2DA1F45C" w14:textId="77777777" w:rsidR="006E68F8" w:rsidRPr="00B26446" w:rsidRDefault="006E68F8" w:rsidP="002E43B1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108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Chain of custody</w:t>
            </w:r>
          </w:p>
          <w:p w14:paraId="3928319B" w14:textId="77777777" w:rsidR="006E68F8" w:rsidRPr="00B26446" w:rsidRDefault="006E68F8" w:rsidP="002E43B1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Key principles related to consent, access, storage, archiving, and retention of documentation for:</w:t>
            </w:r>
          </w:p>
          <w:p w14:paraId="5603EC63" w14:textId="77777777" w:rsidR="006E68F8" w:rsidRPr="00B26446" w:rsidRDefault="006E68F8" w:rsidP="002E43B1">
            <w:pPr>
              <w:pStyle w:val="ListParagraph"/>
              <w:numPr>
                <w:ilvl w:val="5"/>
                <w:numId w:val="61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Written/electronic medical records</w:t>
            </w:r>
          </w:p>
          <w:p w14:paraId="6F906D13" w14:textId="77777777" w:rsidR="006E68F8" w:rsidRPr="00B26446" w:rsidRDefault="006E68F8" w:rsidP="002E43B1">
            <w:pPr>
              <w:pStyle w:val="ListParagraph"/>
              <w:numPr>
                <w:ilvl w:val="5"/>
                <w:numId w:val="61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Body maps/anatomic diagrams</w:t>
            </w:r>
          </w:p>
          <w:p w14:paraId="12B56D50" w14:textId="77777777" w:rsidR="006E68F8" w:rsidRPr="00B26446" w:rsidRDefault="006E68F8" w:rsidP="002E43B1">
            <w:pPr>
              <w:pStyle w:val="ListParagraph"/>
              <w:numPr>
                <w:ilvl w:val="5"/>
                <w:numId w:val="61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Forms</w:t>
            </w:r>
          </w:p>
          <w:p w14:paraId="552F4FD5" w14:textId="77777777" w:rsidR="006E68F8" w:rsidRPr="00B26446" w:rsidRDefault="006E68F8" w:rsidP="002E43B1">
            <w:pPr>
              <w:pStyle w:val="ListParagraph"/>
              <w:numPr>
                <w:ilvl w:val="5"/>
                <w:numId w:val="61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Photographs (see medical-forensic photography section)</w:t>
            </w:r>
          </w:p>
          <w:p w14:paraId="131679F2" w14:textId="77777777" w:rsidR="006E68F8" w:rsidRPr="00B26446" w:rsidRDefault="006E68F8" w:rsidP="002E43B1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Terminology related to pediatric/adolescent sexual abuse/assault</w:t>
            </w:r>
          </w:p>
          <w:p w14:paraId="6050EB0A" w14:textId="77777777" w:rsidR="006E68F8" w:rsidRPr="00B26446" w:rsidRDefault="006E68F8" w:rsidP="002E43B1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 xml:space="preserve">Storage and retention policies for medical forensic records (including the importance of adhering to criminal justice standards for </w:t>
            </w:r>
            <w:r w:rsidRPr="00B26446">
              <w:rPr>
                <w:rFonts w:asciiTheme="minorHAnsi" w:hAnsiTheme="minorHAnsi" w:cstheme="minorHAnsi"/>
              </w:rPr>
              <w:lastRenderedPageBreak/>
              <w:t>maintaining records, such as statutes of limitations)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26446">
              <w:rPr>
                <w:rFonts w:asciiTheme="minorHAnsi" w:hAnsiTheme="minorHAnsi" w:cstheme="minorHAnsi"/>
              </w:rPr>
              <w:t>Sharing medical forensic documentation with other treatment providers:</w:t>
            </w:r>
          </w:p>
          <w:p w14:paraId="1B55CC55" w14:textId="77777777" w:rsidR="006E68F8" w:rsidRPr="00B26446" w:rsidRDefault="006E68F8" w:rsidP="006E68F8">
            <w:pPr>
              <w:pStyle w:val="ListParagraph"/>
              <w:ind w:left="1080" w:hanging="36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1.</w:t>
            </w:r>
            <w:r w:rsidRPr="00B26446">
              <w:rPr>
                <w:rFonts w:asciiTheme="minorHAnsi" w:hAnsiTheme="minorHAnsi" w:cstheme="minorHAnsi"/>
              </w:rPr>
              <w:tab/>
              <w:t>Communication</w:t>
            </w:r>
          </w:p>
          <w:p w14:paraId="458C895C" w14:textId="77777777" w:rsidR="006E68F8" w:rsidRPr="00B26446" w:rsidRDefault="006E68F8" w:rsidP="002E43B1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108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Accountability</w:t>
            </w:r>
          </w:p>
          <w:p w14:paraId="3B7E55E7" w14:textId="77777777" w:rsidR="006E68F8" w:rsidRPr="00B26446" w:rsidRDefault="006E68F8" w:rsidP="002E43B1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108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Quality improvement</w:t>
            </w:r>
          </w:p>
          <w:p w14:paraId="78B263B2" w14:textId="77777777" w:rsidR="006E68F8" w:rsidRPr="00B26446" w:rsidRDefault="006E68F8" w:rsidP="002E43B1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108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Peer review</w:t>
            </w:r>
          </w:p>
          <w:p w14:paraId="6EA78944" w14:textId="77777777" w:rsidR="006E68F8" w:rsidRPr="00B26446" w:rsidRDefault="006E68F8" w:rsidP="002E43B1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108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Research</w:t>
            </w:r>
          </w:p>
          <w:p w14:paraId="2C49DB3C" w14:textId="77777777" w:rsidR="006E68F8" w:rsidRPr="00B26446" w:rsidRDefault="006E68F8" w:rsidP="002E43B1">
            <w:pPr>
              <w:pStyle w:val="ListParagraph"/>
              <w:numPr>
                <w:ilvl w:val="0"/>
                <w:numId w:val="58"/>
              </w:numPr>
              <w:ind w:left="701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Documentation elements of the case:</w:t>
            </w:r>
          </w:p>
          <w:p w14:paraId="286C4512" w14:textId="77777777" w:rsidR="006E68F8" w:rsidRPr="00B26446" w:rsidRDefault="006E68F8" w:rsidP="002E43B1">
            <w:pPr>
              <w:numPr>
                <w:ilvl w:val="0"/>
                <w:numId w:val="62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Demographic data</w:t>
            </w:r>
          </w:p>
          <w:p w14:paraId="5CA286D3" w14:textId="77777777" w:rsidR="006E68F8" w:rsidRPr="00B26446" w:rsidRDefault="006E68F8" w:rsidP="002E43B1">
            <w:pPr>
              <w:numPr>
                <w:ilvl w:val="0"/>
                <w:numId w:val="62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Consent</w:t>
            </w:r>
          </w:p>
          <w:p w14:paraId="621B2AD6" w14:textId="77777777" w:rsidR="006E68F8" w:rsidRPr="00B26446" w:rsidRDefault="006E68F8" w:rsidP="002E43B1">
            <w:pPr>
              <w:numPr>
                <w:ilvl w:val="0"/>
                <w:numId w:val="62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History of abuse/assault</w:t>
            </w:r>
          </w:p>
          <w:p w14:paraId="474739F2" w14:textId="77777777" w:rsidR="006E68F8" w:rsidRPr="00B26446" w:rsidRDefault="006E68F8" w:rsidP="002E43B1">
            <w:pPr>
              <w:numPr>
                <w:ilvl w:val="0"/>
                <w:numId w:val="62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Patient presentation</w:t>
            </w:r>
          </w:p>
          <w:p w14:paraId="1286C977" w14:textId="77777777" w:rsidR="006E68F8" w:rsidRPr="00B26446" w:rsidRDefault="006E68F8" w:rsidP="002E43B1">
            <w:pPr>
              <w:numPr>
                <w:ilvl w:val="0"/>
                <w:numId w:val="62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Medical history</w:t>
            </w:r>
          </w:p>
          <w:p w14:paraId="57EB97D2" w14:textId="77777777" w:rsidR="006E68F8" w:rsidRPr="00B26446" w:rsidRDefault="006E68F8" w:rsidP="002E43B1">
            <w:pPr>
              <w:numPr>
                <w:ilvl w:val="0"/>
                <w:numId w:val="62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Physical examination and findings</w:t>
            </w:r>
          </w:p>
          <w:p w14:paraId="042C38F9" w14:textId="77777777" w:rsidR="006E68F8" w:rsidRPr="00B26446" w:rsidRDefault="006E68F8" w:rsidP="002E43B1">
            <w:pPr>
              <w:numPr>
                <w:ilvl w:val="0"/>
                <w:numId w:val="62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Genital examination and findings</w:t>
            </w:r>
          </w:p>
          <w:p w14:paraId="2F92483A" w14:textId="77777777" w:rsidR="006E68F8" w:rsidRPr="00B26446" w:rsidRDefault="006E68F8" w:rsidP="002E43B1">
            <w:pPr>
              <w:numPr>
                <w:ilvl w:val="0"/>
                <w:numId w:val="62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Impression/opinion</w:t>
            </w:r>
          </w:p>
          <w:p w14:paraId="19E9B383" w14:textId="77777777" w:rsidR="006E68F8" w:rsidRPr="00B26446" w:rsidRDefault="006E68F8" w:rsidP="002E43B1">
            <w:pPr>
              <w:numPr>
                <w:ilvl w:val="0"/>
                <w:numId w:val="62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Treatment</w:t>
            </w:r>
          </w:p>
          <w:p w14:paraId="35986548" w14:textId="77777777" w:rsidR="006E68F8" w:rsidRPr="00B26446" w:rsidRDefault="006E68F8" w:rsidP="002E43B1">
            <w:pPr>
              <w:numPr>
                <w:ilvl w:val="0"/>
                <w:numId w:val="62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Interventions</w:t>
            </w:r>
          </w:p>
          <w:p w14:paraId="327259F1" w14:textId="77777777" w:rsidR="006E68F8" w:rsidRPr="00B26446" w:rsidRDefault="006E68F8" w:rsidP="002E43B1">
            <w:pPr>
              <w:numPr>
                <w:ilvl w:val="0"/>
                <w:numId w:val="62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Mandatory reporting requirements</w:t>
            </w:r>
          </w:p>
          <w:p w14:paraId="67F143C5" w14:textId="77777777" w:rsidR="006E68F8" w:rsidRPr="00B26446" w:rsidRDefault="006E68F8" w:rsidP="002E43B1">
            <w:pPr>
              <w:numPr>
                <w:ilvl w:val="0"/>
                <w:numId w:val="62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Discharge plan and follow-up</w:t>
            </w:r>
          </w:p>
          <w:p w14:paraId="2DC1D8E0" w14:textId="77777777" w:rsidR="006E68F8" w:rsidRPr="00B26446" w:rsidRDefault="006E68F8" w:rsidP="002E43B1">
            <w:pPr>
              <w:pStyle w:val="ListParagraph"/>
              <w:keepNext/>
              <w:keepLines/>
              <w:numPr>
                <w:ilvl w:val="0"/>
                <w:numId w:val="58"/>
              </w:numPr>
              <w:tabs>
                <w:tab w:val="left" w:pos="720"/>
              </w:tabs>
              <w:spacing w:after="160" w:line="259" w:lineRule="auto"/>
              <w:ind w:left="701"/>
              <w:outlineLvl w:val="4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Release, distribution, and duplication of medical forensic records, including photographic and video images and evidentiary material</w:t>
            </w:r>
          </w:p>
          <w:p w14:paraId="00A9C9F8" w14:textId="77777777" w:rsidR="006E68F8" w:rsidRPr="00B26446" w:rsidRDefault="006E68F8" w:rsidP="002E43B1">
            <w:pPr>
              <w:pStyle w:val="ListParagraph"/>
              <w:numPr>
                <w:ilvl w:val="2"/>
                <w:numId w:val="57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Any potential cross-jurisdictional issues</w:t>
            </w:r>
          </w:p>
          <w:p w14:paraId="0CB5D23D" w14:textId="77777777" w:rsidR="006E68F8" w:rsidRPr="00B26446" w:rsidRDefault="006E68F8" w:rsidP="002E43B1">
            <w:pPr>
              <w:pStyle w:val="ListParagraph"/>
              <w:numPr>
                <w:ilvl w:val="2"/>
                <w:numId w:val="57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Procedures to safeguard patient privacy and the transfer of evidence/information to external agencies according to institutional protocol</w:t>
            </w:r>
          </w:p>
          <w:p w14:paraId="364F28E8" w14:textId="77777777" w:rsidR="006E68F8" w:rsidRPr="00B26446" w:rsidRDefault="006E68F8" w:rsidP="002E43B1">
            <w:pPr>
              <w:pStyle w:val="ListParagraph"/>
              <w:numPr>
                <w:ilvl w:val="2"/>
                <w:numId w:val="57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Explanation of laws and institutional policy that have domain over the protection of patient records and information</w:t>
            </w:r>
          </w:p>
          <w:p w14:paraId="15E11AD9" w14:textId="77777777" w:rsidR="006E68F8" w:rsidRPr="00B26446" w:rsidRDefault="006E68F8" w:rsidP="002E43B1">
            <w:pPr>
              <w:pStyle w:val="ListParagraph"/>
              <w:numPr>
                <w:ilvl w:val="2"/>
                <w:numId w:val="57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lastRenderedPageBreak/>
              <w:t>Applicable facility/examiner program policies (e.g., restricted access to medical records related to the medical forensic examination, response to subpoenas and procedures for image release)</w:t>
            </w:r>
            <w:bookmarkEnd w:id="10"/>
          </w:p>
          <w:p w14:paraId="48423B0E" w14:textId="77777777" w:rsidR="006E68F8" w:rsidRPr="006214EC" w:rsidRDefault="006E68F8" w:rsidP="006E68F8">
            <w:pPr>
              <w:ind w:left="450" w:hanging="469"/>
              <w:rPr>
                <w:b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14:paraId="15616446" w14:textId="77777777" w:rsidR="00C72E6B" w:rsidRDefault="00C72E6B" w:rsidP="00C72E6B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>
              <w:rPr>
                <w:rFonts w:asciiTheme="minorHAnsi" w:hAnsiTheme="minorHAnsi"/>
              </w:rPr>
              <w:t>Minutes</w:t>
            </w:r>
          </w:p>
          <w:p w14:paraId="2FE07183" w14:textId="77777777" w:rsidR="006E68F8" w:rsidRDefault="006E68F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alias w:val="Add Name(s)/Credentials"/>
            <w:tag w:val="Add Presenter name(s) here"/>
            <w:id w:val="2021815760"/>
            <w:placeholder>
              <w:docPart w:val="2C357A560E2A4999A795106EB24CB51F"/>
            </w:placeholder>
            <w:showingPlcHdr/>
          </w:sdtPr>
          <w:sdtEndPr/>
          <w:sdtContent>
            <w:tc>
              <w:tcPr>
                <w:tcW w:w="297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06F77DE" w14:textId="7E1178F9" w:rsidR="006E68F8" w:rsidRDefault="00C72E6B" w:rsidP="00552818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Theme="minorHAnsi" w:hAnsiTheme="minorHAnsi"/>
                  </w:rPr>
                </w:pPr>
                <w:r w:rsidRPr="007D6FE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8E29" w14:textId="0A5C612B" w:rsidR="00C72E6B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8395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4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>
              <w:rPr>
                <w:rFonts w:asciiTheme="minorHAnsi" w:hAnsiTheme="minorHAnsi" w:cstheme="minorHAnsi"/>
              </w:rPr>
              <w:t xml:space="preserve"> Lecture/PowerPoint</w:t>
            </w:r>
          </w:p>
          <w:p w14:paraId="39F88CCB" w14:textId="77777777" w:rsidR="00C72E6B" w:rsidRPr="008F3A95" w:rsidRDefault="00C72E6B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  <w:bCs/>
              </w:rPr>
            </w:pPr>
            <w:r w:rsidRPr="008F3A95">
              <w:rPr>
                <w:rFonts w:asciiTheme="minorHAnsi" w:hAnsiTheme="minorHAnsi" w:cstheme="minorHAnsi"/>
                <w:b/>
                <w:bCs/>
              </w:rPr>
              <w:t>(select at least one additional strategy below)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0F3E0FAE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5411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Integrating opportunities for dialogue or question/answer</w:t>
            </w:r>
          </w:p>
          <w:p w14:paraId="5AEC4812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9656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Including time for self-check or reflection</w:t>
            </w:r>
          </w:p>
          <w:p w14:paraId="3595CDC8" w14:textId="77777777" w:rsidR="00C72E6B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9740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</w:t>
            </w:r>
            <w:r w:rsidR="00C72E6B">
              <w:rPr>
                <w:rFonts w:asciiTheme="minorHAnsi" w:hAnsiTheme="minorHAnsi" w:cstheme="minorHAnsi"/>
              </w:rPr>
              <w:t>Audience Response System</w:t>
            </w:r>
          </w:p>
          <w:p w14:paraId="4F043311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0045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Analyzing case studies</w:t>
            </w:r>
          </w:p>
          <w:p w14:paraId="6F2802F7" w14:textId="77777777" w:rsidR="00C72E6B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1773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Providing opportunities for problem-based learning</w:t>
            </w:r>
          </w:p>
          <w:p w14:paraId="6D06BE3B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8661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</w:t>
            </w:r>
            <w:r w:rsidR="00C72E6B">
              <w:rPr>
                <w:rFonts w:asciiTheme="minorHAnsi" w:hAnsiTheme="minorHAnsi" w:cstheme="minorHAnsi"/>
              </w:rPr>
              <w:t>Pre/Post Test</w:t>
            </w:r>
          </w:p>
          <w:p w14:paraId="5F567236" w14:textId="36BCCB0E" w:rsidR="006E68F8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4466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 w:rsidRPr="0072626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72E6B" w:rsidRPr="00726268">
              <w:rPr>
                <w:rFonts w:asciiTheme="minorHAnsi" w:hAnsiTheme="minorHAnsi" w:cstheme="minorHAnsi"/>
              </w:rPr>
              <w:t xml:space="preserve"> Other: </w:t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escribe"/>
                  </w:textInput>
                </w:ffData>
              </w:fldChar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="00C72E6B" w:rsidRPr="00726268">
              <w:rPr>
                <w:rFonts w:asciiTheme="minorHAnsi" w:hAnsiTheme="minorHAnsi" w:cstheme="minorHAnsi"/>
                <w:u w:val="single"/>
              </w:rPr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t>Describe</w:t>
            </w:r>
            <w:r w:rsidR="00C72E6B" w:rsidRPr="0072626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E68F8" w:rsidRPr="00A73D9C" w14:paraId="088F559A" w14:textId="77777777" w:rsidTr="00577FA9">
        <w:trPr>
          <w:trHeight w:val="433"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</w:tcPr>
          <w:p w14:paraId="561701DE" w14:textId="77777777" w:rsidR="006E68F8" w:rsidRPr="00EC3677" w:rsidRDefault="006E68F8" w:rsidP="006E68F8">
            <w:pPr>
              <w:ind w:left="341" w:hanging="341"/>
              <w:rPr>
                <w:szCs w:val="20"/>
              </w:rPr>
            </w:pPr>
            <w:r w:rsidRPr="00DE77E9">
              <w:rPr>
                <w:b/>
                <w:szCs w:val="24"/>
              </w:rPr>
              <w:lastRenderedPageBreak/>
              <w:t>Discharge and Follow-Up Planning</w:t>
            </w:r>
          </w:p>
          <w:p w14:paraId="4BAF8F7E" w14:textId="77777777" w:rsidR="006E68F8" w:rsidRPr="006214EC" w:rsidRDefault="006E68F8" w:rsidP="002E43B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 xml:space="preserve">Resources that address the specific safety, medical, and forensic needs of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patients following sexual abuse/assault</w:t>
            </w:r>
          </w:p>
          <w:p w14:paraId="2920B98E" w14:textId="77777777" w:rsidR="006E68F8" w:rsidRPr="006214EC" w:rsidRDefault="006E68F8" w:rsidP="002E43B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Individualizing the discharge plan and follow-up care based on medical, forensic, and patient priorities</w:t>
            </w:r>
          </w:p>
          <w:p w14:paraId="677B3BD3" w14:textId="77777777" w:rsidR="006E68F8" w:rsidRPr="006214EC" w:rsidRDefault="006E68F8" w:rsidP="002E43B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 xml:space="preserve">Facilitation of access to multidisciplinary collaborative agencies </w:t>
            </w:r>
          </w:p>
          <w:p w14:paraId="7DB2F32D" w14:textId="77777777" w:rsidR="006E68F8" w:rsidRPr="006214EC" w:rsidRDefault="006E68F8" w:rsidP="002E43B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Differences in discharge and follow-up concerns related to age, developmental level, cultural diversity, family dynamics, and geographic differences</w:t>
            </w:r>
          </w:p>
          <w:p w14:paraId="55280A45" w14:textId="77777777" w:rsidR="006E68F8" w:rsidRPr="006214EC" w:rsidRDefault="006E68F8" w:rsidP="002E43B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 xml:space="preserve">Evidence-based guidelines for discharge and follow-up care following sexual abuse/assault of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patient</w:t>
            </w:r>
          </w:p>
          <w:p w14:paraId="7C1EDBE5" w14:textId="77777777" w:rsidR="006E68F8" w:rsidRPr="006214EC" w:rsidRDefault="006E68F8" w:rsidP="002E43B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Evidence-based practice when planning and prioritizing discharge and follow-up care associated with safety, and psychological, forensic, or medical issues, including the prevention and/or treatment of sexually transmitted disease(s) and pregnancy</w:t>
            </w:r>
          </w:p>
          <w:p w14:paraId="46E6D06F" w14:textId="77777777" w:rsidR="006E68F8" w:rsidRPr="006214EC" w:rsidRDefault="006E68F8" w:rsidP="002E43B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Modifying and facilitating plans for treatment, referrals, and follow-up care based upon patient/family</w:t>
            </w:r>
            <w:r w:rsidRPr="00EC3677">
              <w:rPr>
                <w:color w:val="0000FF"/>
                <w:szCs w:val="20"/>
              </w:rPr>
              <w:t xml:space="preserve"> </w:t>
            </w:r>
            <w:r w:rsidRPr="006214EC">
              <w:rPr>
                <w:szCs w:val="24"/>
              </w:rPr>
              <w:t>needs and concerns</w:t>
            </w:r>
          </w:p>
          <w:p w14:paraId="1FD71010" w14:textId="77777777" w:rsidR="006E68F8" w:rsidRPr="006214EC" w:rsidRDefault="006E68F8" w:rsidP="002E43B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Generating, communicating, evaluating, and revising individualized short- and long-term goals related to discharge and follow-up needs</w:t>
            </w:r>
          </w:p>
          <w:p w14:paraId="188FF235" w14:textId="77777777" w:rsidR="006E68F8" w:rsidRPr="006214EC" w:rsidRDefault="006E68F8" w:rsidP="002E43B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Determining and communicating follow-up care and discharge needs based on evidence-based practice, recognizing differences related to age, developmental level, cultural diversity, and geography</w:t>
            </w:r>
          </w:p>
          <w:p w14:paraId="4D62A436" w14:textId="77777777" w:rsidR="006E68F8" w:rsidRPr="00B26446" w:rsidRDefault="006E68F8" w:rsidP="006E68F8">
            <w:pPr>
              <w:ind w:left="720" w:hanging="649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14:paraId="5450849B" w14:textId="77777777" w:rsidR="00C72E6B" w:rsidRDefault="00C72E6B" w:rsidP="00C72E6B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>
              <w:rPr>
                <w:rFonts w:asciiTheme="minorHAnsi" w:hAnsiTheme="minorHAnsi"/>
              </w:rPr>
              <w:t>Minutes</w:t>
            </w:r>
          </w:p>
          <w:p w14:paraId="5C428DD9" w14:textId="77777777" w:rsidR="006E68F8" w:rsidRDefault="006E68F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alias w:val="Add Name(s)/Credentials"/>
            <w:tag w:val="Add Presenter name(s) here"/>
            <w:id w:val="1836724610"/>
            <w:placeholder>
              <w:docPart w:val="96E571D8FB2D4AD1B72002874214E1B7"/>
            </w:placeholder>
            <w:showingPlcHdr/>
          </w:sdtPr>
          <w:sdtEndPr/>
          <w:sdtContent>
            <w:tc>
              <w:tcPr>
                <w:tcW w:w="297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0489CB2" w14:textId="4717A869" w:rsidR="006E68F8" w:rsidRDefault="00C72E6B" w:rsidP="00552818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Theme="minorHAnsi" w:hAnsiTheme="minorHAnsi"/>
                  </w:rPr>
                </w:pPr>
                <w:r w:rsidRPr="007D6FE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0B94" w14:textId="7C019DC3" w:rsidR="00C72E6B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398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4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>
              <w:rPr>
                <w:rFonts w:asciiTheme="minorHAnsi" w:hAnsiTheme="minorHAnsi" w:cstheme="minorHAnsi"/>
              </w:rPr>
              <w:t xml:space="preserve"> Lecture/PowerPoint</w:t>
            </w:r>
          </w:p>
          <w:p w14:paraId="5341F4C5" w14:textId="77777777" w:rsidR="00C72E6B" w:rsidRPr="008F3A95" w:rsidRDefault="00C72E6B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  <w:bCs/>
              </w:rPr>
            </w:pPr>
            <w:r w:rsidRPr="008F3A95">
              <w:rPr>
                <w:rFonts w:asciiTheme="minorHAnsi" w:hAnsiTheme="minorHAnsi" w:cstheme="minorHAnsi"/>
                <w:b/>
                <w:bCs/>
              </w:rPr>
              <w:t>(select at least one additional strategy below)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245818C3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1441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Integrating opportunities for dialogue or question/answer</w:t>
            </w:r>
          </w:p>
          <w:p w14:paraId="62BAB998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6699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Including time for self-check or reflection</w:t>
            </w:r>
          </w:p>
          <w:p w14:paraId="306EE45F" w14:textId="77777777" w:rsidR="00C72E6B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5157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</w:t>
            </w:r>
            <w:r w:rsidR="00C72E6B">
              <w:rPr>
                <w:rFonts w:asciiTheme="minorHAnsi" w:hAnsiTheme="minorHAnsi" w:cstheme="minorHAnsi"/>
              </w:rPr>
              <w:t>Audience Response System</w:t>
            </w:r>
          </w:p>
          <w:p w14:paraId="293BD66C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4023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Analyzing case studies</w:t>
            </w:r>
          </w:p>
          <w:p w14:paraId="779DB2C4" w14:textId="77777777" w:rsidR="00C72E6B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0174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Providing opportunities for problem-based learning</w:t>
            </w:r>
          </w:p>
          <w:p w14:paraId="77DFF89E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8755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</w:t>
            </w:r>
            <w:r w:rsidR="00C72E6B">
              <w:rPr>
                <w:rFonts w:asciiTheme="minorHAnsi" w:hAnsiTheme="minorHAnsi" w:cstheme="minorHAnsi"/>
              </w:rPr>
              <w:t>Pre/Post Test</w:t>
            </w:r>
          </w:p>
          <w:p w14:paraId="7CB00A7D" w14:textId="6651C97F" w:rsidR="006E68F8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1308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 w:rsidRPr="0072626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72E6B" w:rsidRPr="00726268">
              <w:rPr>
                <w:rFonts w:asciiTheme="minorHAnsi" w:hAnsiTheme="minorHAnsi" w:cstheme="minorHAnsi"/>
              </w:rPr>
              <w:t xml:space="preserve"> Other: </w:t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escribe"/>
                  </w:textInput>
                </w:ffData>
              </w:fldChar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="00C72E6B" w:rsidRPr="00726268">
              <w:rPr>
                <w:rFonts w:asciiTheme="minorHAnsi" w:hAnsiTheme="minorHAnsi" w:cstheme="minorHAnsi"/>
                <w:u w:val="single"/>
              </w:rPr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t>Describe</w:t>
            </w:r>
            <w:r w:rsidR="00C72E6B" w:rsidRPr="0072626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E68F8" w:rsidRPr="00A73D9C" w14:paraId="1875F5CE" w14:textId="77777777" w:rsidTr="00577FA9">
        <w:trPr>
          <w:trHeight w:val="433"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</w:tcPr>
          <w:p w14:paraId="6A378D1D" w14:textId="77777777" w:rsidR="006E68F8" w:rsidRPr="00EC3677" w:rsidRDefault="006E68F8" w:rsidP="006E68F8">
            <w:pPr>
              <w:ind w:left="251" w:hanging="270"/>
              <w:rPr>
                <w:szCs w:val="20"/>
              </w:rPr>
            </w:pPr>
            <w:r w:rsidRPr="006214EC">
              <w:rPr>
                <w:b/>
                <w:szCs w:val="24"/>
              </w:rPr>
              <w:t>Legal Considerations and Judicial Proceedings</w:t>
            </w:r>
          </w:p>
          <w:p w14:paraId="702D6F0B" w14:textId="77777777" w:rsidR="006E68F8" w:rsidRPr="006214EC" w:rsidRDefault="006E68F8" w:rsidP="002E43B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Legal Considerations</w:t>
            </w:r>
          </w:p>
          <w:p w14:paraId="1A09ED36" w14:textId="77777777" w:rsidR="006E68F8" w:rsidRPr="006214EC" w:rsidRDefault="006E68F8" w:rsidP="002E43B1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Consent</w:t>
            </w:r>
          </w:p>
          <w:p w14:paraId="09DDFFF8" w14:textId="77777777" w:rsidR="006E68F8" w:rsidRPr="006214EC" w:rsidRDefault="006E68F8" w:rsidP="002E43B1">
            <w:pPr>
              <w:numPr>
                <w:ilvl w:val="2"/>
                <w:numId w:val="66"/>
              </w:numPr>
              <w:spacing w:after="0" w:line="240" w:lineRule="auto"/>
              <w:ind w:left="144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Key concepts associated with obtaining informed consent and assent</w:t>
            </w:r>
          </w:p>
          <w:p w14:paraId="24B18E49" w14:textId="77777777" w:rsidR="006E68F8" w:rsidRPr="006214EC" w:rsidRDefault="006E68F8" w:rsidP="002E43B1">
            <w:pPr>
              <w:numPr>
                <w:ilvl w:val="2"/>
                <w:numId w:val="66"/>
              </w:numPr>
              <w:spacing w:after="0" w:line="240" w:lineRule="auto"/>
              <w:ind w:left="144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 xml:space="preserve">Methodology for obtaining consent to perform a medical forensic evaluation in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patient populations</w:t>
            </w:r>
          </w:p>
          <w:p w14:paraId="4AAC3B0B" w14:textId="77777777" w:rsidR="006E68F8" w:rsidRPr="006214EC" w:rsidRDefault="006E68F8" w:rsidP="002E43B1">
            <w:pPr>
              <w:numPr>
                <w:ilvl w:val="2"/>
                <w:numId w:val="66"/>
              </w:numPr>
              <w:spacing w:after="0" w:line="240" w:lineRule="auto"/>
              <w:ind w:left="144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Difference between legal requirements associated with consent or declination of medical care versus consent or declination of evidence collection and release</w:t>
            </w:r>
          </w:p>
          <w:p w14:paraId="4C61FB7F" w14:textId="77777777" w:rsidR="006E68F8" w:rsidRPr="006214EC" w:rsidRDefault="006E68F8" w:rsidP="002E43B1">
            <w:pPr>
              <w:numPr>
                <w:ilvl w:val="2"/>
                <w:numId w:val="66"/>
              </w:numPr>
              <w:spacing w:after="0" w:line="240" w:lineRule="auto"/>
              <w:ind w:left="144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Impact of age, developmental level, and physical and mental incapacitation on consent procedures and the appropriate methodology for securing consent in each instance</w:t>
            </w:r>
          </w:p>
          <w:p w14:paraId="65FA238E" w14:textId="77777777" w:rsidR="006E68F8" w:rsidRPr="006214EC" w:rsidRDefault="006E68F8" w:rsidP="002E43B1">
            <w:pPr>
              <w:numPr>
                <w:ilvl w:val="2"/>
                <w:numId w:val="66"/>
              </w:numPr>
              <w:spacing w:after="0" w:line="240" w:lineRule="auto"/>
              <w:ind w:left="144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Legal exceptions to obtaining consent as applicable to the practice area</w:t>
            </w:r>
          </w:p>
          <w:p w14:paraId="4832F86B" w14:textId="77777777" w:rsidR="006E68F8" w:rsidRPr="006214EC" w:rsidRDefault="006E68F8" w:rsidP="002E43B1">
            <w:pPr>
              <w:numPr>
                <w:ilvl w:val="2"/>
                <w:numId w:val="66"/>
              </w:numPr>
              <w:spacing w:after="0" w:line="240" w:lineRule="auto"/>
              <w:ind w:left="144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Communicating consent procedures and options to pediatric and adolescent patient populations</w:t>
            </w:r>
          </w:p>
          <w:p w14:paraId="6671080C" w14:textId="77777777" w:rsidR="006E68F8" w:rsidRPr="006214EC" w:rsidRDefault="006E68F8" w:rsidP="002E43B1">
            <w:pPr>
              <w:pStyle w:val="ListParagraph"/>
              <w:numPr>
                <w:ilvl w:val="4"/>
                <w:numId w:val="38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Potential consequences of withdrawal of consent and/or assent and the need to explain this to the patient while respecting and supporting their decisions</w:t>
            </w:r>
          </w:p>
          <w:p w14:paraId="194E92C6" w14:textId="77777777" w:rsidR="006E68F8" w:rsidRPr="006214EC" w:rsidRDefault="006E68F8" w:rsidP="002E43B1">
            <w:pPr>
              <w:pStyle w:val="ListParagraph"/>
              <w:numPr>
                <w:ilvl w:val="4"/>
                <w:numId w:val="38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Coordinating with other providers to support patient choices for medical forensic examination and consent</w:t>
            </w:r>
          </w:p>
          <w:p w14:paraId="7661644F" w14:textId="77777777" w:rsidR="006E68F8" w:rsidRPr="006214EC" w:rsidRDefault="006E68F8" w:rsidP="002E43B1">
            <w:pPr>
              <w:pStyle w:val="ListParagraph"/>
              <w:numPr>
                <w:ilvl w:val="4"/>
                <w:numId w:val="38"/>
              </w:numPr>
              <w:spacing w:after="0" w:line="240" w:lineRule="auto"/>
              <w:ind w:left="1421" w:hanging="341"/>
              <w:rPr>
                <w:szCs w:val="24"/>
              </w:rPr>
            </w:pPr>
            <w:r w:rsidRPr="006214EC">
              <w:rPr>
                <w:szCs w:val="24"/>
              </w:rPr>
              <w:t>Procedures to follow when the patient is unable to consent</w:t>
            </w:r>
          </w:p>
          <w:p w14:paraId="11521540" w14:textId="77777777" w:rsidR="006E68F8" w:rsidRPr="006214EC" w:rsidRDefault="006E68F8" w:rsidP="002E43B1">
            <w:pPr>
              <w:pStyle w:val="ListParagraph"/>
              <w:numPr>
                <w:ilvl w:val="4"/>
                <w:numId w:val="38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The critical importance of never performing the medical forensic examination against the will of the patient</w:t>
            </w:r>
          </w:p>
          <w:p w14:paraId="1505F71E" w14:textId="77777777" w:rsidR="006E68F8" w:rsidRPr="006214EC" w:rsidRDefault="006E68F8" w:rsidP="002E43B1">
            <w:pPr>
              <w:numPr>
                <w:ilvl w:val="2"/>
                <w:numId w:val="66"/>
              </w:numPr>
              <w:spacing w:after="0" w:line="240" w:lineRule="auto"/>
              <w:ind w:left="1440" w:hanging="360"/>
              <w:contextualSpacing/>
            </w:pPr>
            <w:r w:rsidRPr="006214EC">
              <w:t xml:space="preserve">Physiological, psychological, sociocultural, spiritual, and economic needs of </w:t>
            </w:r>
            <w:r w:rsidRPr="006214EC">
              <w:rPr>
                <w:szCs w:val="24"/>
              </w:rPr>
              <w:t>pediatric</w:t>
            </w:r>
            <w:r w:rsidRPr="006214EC">
              <w:t xml:space="preserve"> and adolescent patients following sexual </w:t>
            </w:r>
            <w:r w:rsidRPr="006214EC">
              <w:rPr>
                <w:szCs w:val="24"/>
              </w:rPr>
              <w:t>abuse/</w:t>
            </w:r>
            <w:r w:rsidRPr="006214EC">
              <w:t>assault that may affect informed consent procedures</w:t>
            </w:r>
          </w:p>
          <w:p w14:paraId="20E5FC96" w14:textId="77777777" w:rsidR="006E68F8" w:rsidRPr="006214EC" w:rsidRDefault="006E68F8" w:rsidP="002E43B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 xml:space="preserve">Reimbursement </w:t>
            </w:r>
          </w:p>
          <w:p w14:paraId="3217D34B" w14:textId="77777777" w:rsidR="006E68F8" w:rsidRPr="006214EC" w:rsidRDefault="006E68F8" w:rsidP="002E43B1">
            <w:pPr>
              <w:pStyle w:val="ListParagraph"/>
              <w:numPr>
                <w:ilvl w:val="2"/>
                <w:numId w:val="67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 xml:space="preserve">Crime Victim Compensation/reimbursement options that are associated with the provision of a medical forensic evaluation in cases of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sexual abuse/assault</w:t>
            </w:r>
            <w:r>
              <w:rPr>
                <w:szCs w:val="24"/>
              </w:rPr>
              <w:t xml:space="preserve"> and intimate partner violence </w:t>
            </w:r>
          </w:p>
          <w:p w14:paraId="5711C50D" w14:textId="77777777" w:rsidR="006E68F8" w:rsidRPr="006214EC" w:rsidRDefault="006E68F8" w:rsidP="002E43B1">
            <w:pPr>
              <w:pStyle w:val="ListParagraph"/>
              <w:numPr>
                <w:ilvl w:val="2"/>
                <w:numId w:val="67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 xml:space="preserve">Reimbursement procedures and options for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patient populations</w:t>
            </w:r>
          </w:p>
          <w:p w14:paraId="5FC177A3" w14:textId="77777777" w:rsidR="006E68F8" w:rsidRPr="006214EC" w:rsidRDefault="006E68F8" w:rsidP="002E43B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Confidentiality</w:t>
            </w:r>
          </w:p>
          <w:p w14:paraId="1C1781FB" w14:textId="77777777" w:rsidR="006E68F8" w:rsidRPr="006214EC" w:rsidRDefault="006E68F8" w:rsidP="002E43B1">
            <w:pPr>
              <w:pStyle w:val="ListParagraph"/>
              <w:numPr>
                <w:ilvl w:val="2"/>
                <w:numId w:val="65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 xml:space="preserve">Legal requirements associated with patient confidentiality and their impact </w:t>
            </w:r>
            <w:r w:rsidRPr="006214EC">
              <w:rPr>
                <w:szCs w:val="24"/>
              </w:rPr>
              <w:lastRenderedPageBreak/>
              <w:t>on the provision of protected health information to patients, families, and multidisciplinary agencies, including:</w:t>
            </w:r>
          </w:p>
          <w:p w14:paraId="4CE244E3" w14:textId="77777777" w:rsidR="006E68F8" w:rsidRPr="006214EC" w:rsidRDefault="006E68F8" w:rsidP="002E43B1">
            <w:pPr>
              <w:pStyle w:val="ListParagraph"/>
              <w:numPr>
                <w:ilvl w:val="1"/>
                <w:numId w:val="68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Health Insurance Portability and Accountability Act (HIPAA) or other applicable confidentiality legislation</w:t>
            </w:r>
          </w:p>
          <w:p w14:paraId="1F7995FA" w14:textId="77777777" w:rsidR="006E68F8" w:rsidRPr="006214EC" w:rsidRDefault="006E68F8" w:rsidP="002E43B1">
            <w:pPr>
              <w:pStyle w:val="ListParagraph"/>
              <w:numPr>
                <w:ilvl w:val="1"/>
                <w:numId w:val="68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Key concepts associated with informed consent and the release of protected health information</w:t>
            </w:r>
          </w:p>
          <w:p w14:paraId="167B65AC" w14:textId="77777777" w:rsidR="006E68F8" w:rsidRPr="006214EC" w:rsidRDefault="006E68F8" w:rsidP="002E43B1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 xml:space="preserve">Explaining procedures associated with confidentiality to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patient populations</w:t>
            </w:r>
          </w:p>
          <w:p w14:paraId="16F846C3" w14:textId="77777777" w:rsidR="006E68F8" w:rsidRPr="006214EC" w:rsidRDefault="006E68F8" w:rsidP="002E43B1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 xml:space="preserve">Physiological, psychological, sociocultural, spiritual, safety, and economic needs of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patients following sexual abuse/assault that may impact confidentiality procedures</w:t>
            </w:r>
          </w:p>
          <w:p w14:paraId="4DBF610F" w14:textId="77777777" w:rsidR="006E68F8" w:rsidRPr="006214EC" w:rsidRDefault="006E68F8" w:rsidP="002E43B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Medical screening examinations</w:t>
            </w:r>
          </w:p>
          <w:p w14:paraId="41FB5B75" w14:textId="77777777" w:rsidR="006E68F8" w:rsidRPr="006214EC" w:rsidRDefault="006E68F8" w:rsidP="002E43B1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Legal requirements associated with the provision of a medical screening examination and its impact on the provision of medical forensic care in</w:t>
            </w:r>
            <w:r w:rsidRPr="00E431ED">
              <w:rPr>
                <w:szCs w:val="24"/>
              </w:rPr>
              <w:t xml:space="preserve">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patients following sexual abuse/assault, including:</w:t>
            </w:r>
          </w:p>
          <w:p w14:paraId="62F07DA1" w14:textId="77777777" w:rsidR="006E68F8" w:rsidRPr="006214EC" w:rsidRDefault="006E68F8" w:rsidP="002E43B1">
            <w:pPr>
              <w:pStyle w:val="ListParagraph"/>
              <w:numPr>
                <w:ilvl w:val="1"/>
                <w:numId w:val="71"/>
              </w:numPr>
              <w:spacing w:after="0" w:line="240" w:lineRule="auto"/>
              <w:ind w:left="1440" w:hanging="360"/>
              <w:rPr>
                <w:szCs w:val="24"/>
              </w:rPr>
            </w:pPr>
            <w:r w:rsidRPr="006214EC">
              <w:rPr>
                <w:szCs w:val="24"/>
              </w:rPr>
              <w:t>Emergency Medical Treatment and Active Labor Act (EMTALA) or other applicable legislation</w:t>
            </w:r>
          </w:p>
          <w:p w14:paraId="3F10796E" w14:textId="77777777" w:rsidR="006E68F8" w:rsidRPr="006214EC" w:rsidRDefault="006E68F8" w:rsidP="002E43B1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Required procedures to secure informed consent and informed declination in accordance with applicable legislation</w:t>
            </w:r>
          </w:p>
          <w:p w14:paraId="760F5909" w14:textId="77777777" w:rsidR="006E68F8" w:rsidRPr="006214EC" w:rsidRDefault="006E68F8" w:rsidP="002E43B1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Required procedures to transfer or discharge/refer a patient in accordance with applicable legislation</w:t>
            </w:r>
          </w:p>
          <w:p w14:paraId="45D79393" w14:textId="77777777" w:rsidR="006E68F8" w:rsidRPr="006214EC" w:rsidRDefault="006E68F8" w:rsidP="002E43B1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Prioritizing and securing appropriate medical treatment as indicated by specific presenting chief complaints</w:t>
            </w:r>
          </w:p>
          <w:p w14:paraId="7A45380E" w14:textId="77777777" w:rsidR="006E68F8" w:rsidRPr="006214EC" w:rsidRDefault="006E68F8" w:rsidP="002E43B1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Explaining medical screening procedures and options to pediatric and adolescent patient populations</w:t>
            </w:r>
          </w:p>
          <w:p w14:paraId="4C846021" w14:textId="77777777" w:rsidR="006E68F8" w:rsidRPr="006214EC" w:rsidRDefault="006E68F8" w:rsidP="002E43B1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Physiological, psychological, sociocultural, spiritual, and economic needs of pediatric and adolescent patients following sexual abuse/assault that may affect medical procedures</w:t>
            </w:r>
          </w:p>
          <w:p w14:paraId="0D68B353" w14:textId="77777777" w:rsidR="006E68F8" w:rsidRPr="006214EC" w:rsidRDefault="006E68F8" w:rsidP="002E43B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Mandated reporting requirements</w:t>
            </w:r>
          </w:p>
          <w:p w14:paraId="04B428C2" w14:textId="77777777" w:rsidR="006E68F8" w:rsidRPr="006214EC" w:rsidRDefault="006E68F8" w:rsidP="002E43B1">
            <w:pPr>
              <w:pStyle w:val="ListParagraph"/>
              <w:numPr>
                <w:ilvl w:val="3"/>
                <w:numId w:val="71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Legal requirements associated with mandated reporting requirements in pediatric/adolescent patient populations</w:t>
            </w:r>
          </w:p>
          <w:p w14:paraId="0E8C5766" w14:textId="77777777" w:rsidR="006E68F8" w:rsidRPr="006214EC" w:rsidRDefault="006E68F8" w:rsidP="002E43B1">
            <w:pPr>
              <w:pStyle w:val="ListParagraph"/>
              <w:numPr>
                <w:ilvl w:val="3"/>
                <w:numId w:val="71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 xml:space="preserve">Mandatory reporting requirement procedures and options for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patient populations</w:t>
            </w:r>
          </w:p>
          <w:p w14:paraId="39018B05" w14:textId="77777777" w:rsidR="006E68F8" w:rsidRPr="006214EC" w:rsidRDefault="006E68F8" w:rsidP="002E43B1">
            <w:pPr>
              <w:pStyle w:val="ListParagraph"/>
              <w:numPr>
                <w:ilvl w:val="3"/>
                <w:numId w:val="71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Differentiating between reported and restricted/anonymous medical forensic evaluations following sexual abuse/assault, if applicable (based on age of patient and local statutes)</w:t>
            </w:r>
          </w:p>
          <w:p w14:paraId="0B3F03AE" w14:textId="77777777" w:rsidR="006E68F8" w:rsidRPr="006214EC" w:rsidRDefault="006E68F8" w:rsidP="002E43B1">
            <w:pPr>
              <w:pStyle w:val="ListParagraph"/>
              <w:numPr>
                <w:ilvl w:val="3"/>
                <w:numId w:val="71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Modifying medical forensic evaluation procedures in non-reported/anonymous cases</w:t>
            </w:r>
          </w:p>
          <w:p w14:paraId="0B7CDAEB" w14:textId="77777777" w:rsidR="006E68F8" w:rsidRPr="006214EC" w:rsidRDefault="006E68F8" w:rsidP="002E43B1">
            <w:pPr>
              <w:pStyle w:val="ListParagraph"/>
              <w:numPr>
                <w:ilvl w:val="3"/>
                <w:numId w:val="71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Physiological, psychological, sociocultural, spiritual, and economic needs of adult and adolescent patients following sexual abuse/assault that may affect mandated reporting requirement procedures</w:t>
            </w:r>
          </w:p>
          <w:p w14:paraId="4FE71F65" w14:textId="77777777" w:rsidR="006E68F8" w:rsidRPr="006214EC" w:rsidRDefault="006E68F8" w:rsidP="002E43B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Judicial proceedings</w:t>
            </w:r>
          </w:p>
          <w:p w14:paraId="70AC3E1B" w14:textId="77777777" w:rsidR="006E68F8" w:rsidRPr="006214EC" w:rsidRDefault="006E68F8" w:rsidP="002E43B1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1080"/>
              <w:rPr>
                <w:szCs w:val="24"/>
              </w:rPr>
            </w:pPr>
            <w:bookmarkStart w:id="11" w:name="_Hlk521592703"/>
            <w:r w:rsidRPr="006214EC">
              <w:rPr>
                <w:szCs w:val="24"/>
              </w:rPr>
              <w:t>Role of the SANE in judicial and administrative proceedings, including:</w:t>
            </w:r>
          </w:p>
          <w:p w14:paraId="1AD7788A" w14:textId="77777777" w:rsidR="006E68F8" w:rsidRPr="006214EC" w:rsidRDefault="006E68F8" w:rsidP="002E43B1">
            <w:pPr>
              <w:pStyle w:val="ListParagraph"/>
              <w:numPr>
                <w:ilvl w:val="1"/>
                <w:numId w:val="64"/>
              </w:numPr>
              <w:tabs>
                <w:tab w:val="left" w:pos="1800"/>
              </w:tabs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Civil versus criminal court proceedings</w:t>
            </w:r>
          </w:p>
          <w:p w14:paraId="5737FACE" w14:textId="77777777" w:rsidR="006E68F8" w:rsidRPr="006214EC" w:rsidRDefault="006E68F8" w:rsidP="002E43B1">
            <w:pPr>
              <w:pStyle w:val="ListParagraph"/>
              <w:numPr>
                <w:ilvl w:val="1"/>
                <w:numId w:val="64"/>
              </w:numPr>
              <w:tabs>
                <w:tab w:val="left" w:pos="1800"/>
              </w:tabs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Family court proceedings</w:t>
            </w:r>
          </w:p>
          <w:p w14:paraId="199DA547" w14:textId="77777777" w:rsidR="006E68F8" w:rsidRPr="006214EC" w:rsidRDefault="006E68F8" w:rsidP="002E43B1">
            <w:pPr>
              <w:pStyle w:val="ListParagraph"/>
              <w:numPr>
                <w:ilvl w:val="1"/>
                <w:numId w:val="64"/>
              </w:numPr>
              <w:tabs>
                <w:tab w:val="left" w:pos="1800"/>
              </w:tabs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Administrative/university proceedings</w:t>
            </w:r>
          </w:p>
          <w:p w14:paraId="4FDA529C" w14:textId="77777777" w:rsidR="006E68F8" w:rsidRPr="006214EC" w:rsidRDefault="006E68F8" w:rsidP="002E43B1">
            <w:pPr>
              <w:pStyle w:val="ListParagraph"/>
              <w:numPr>
                <w:ilvl w:val="1"/>
                <w:numId w:val="64"/>
              </w:numPr>
              <w:tabs>
                <w:tab w:val="left" w:pos="1800"/>
              </w:tabs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Title IX hearings</w:t>
            </w:r>
          </w:p>
          <w:p w14:paraId="059FFEE5" w14:textId="77777777" w:rsidR="006E68F8" w:rsidRPr="006214EC" w:rsidRDefault="006E68F8" w:rsidP="002E43B1">
            <w:pPr>
              <w:pStyle w:val="ListParagraph"/>
              <w:numPr>
                <w:ilvl w:val="1"/>
                <w:numId w:val="64"/>
              </w:numPr>
              <w:tabs>
                <w:tab w:val="left" w:pos="1800"/>
              </w:tabs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Military and court martial proceedings</w:t>
            </w:r>
          </w:p>
          <w:p w14:paraId="660250F6" w14:textId="77777777" w:rsidR="006E68F8" w:rsidRPr="006214EC" w:rsidRDefault="006E68F8" w:rsidP="002E43B1">
            <w:pPr>
              <w:pStyle w:val="ListParagraph"/>
              <w:numPr>
                <w:ilvl w:val="1"/>
                <w:numId w:val="64"/>
              </w:numPr>
              <w:tabs>
                <w:tab w:val="left" w:pos="1800"/>
              </w:tabs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Matrimonial/divorce proceedings</w:t>
            </w:r>
          </w:p>
          <w:p w14:paraId="01E8C8EF" w14:textId="77777777" w:rsidR="006E68F8" w:rsidRPr="006214EC" w:rsidRDefault="006E68F8" w:rsidP="002E43B1">
            <w:pPr>
              <w:pStyle w:val="ListParagraph"/>
              <w:numPr>
                <w:ilvl w:val="1"/>
                <w:numId w:val="64"/>
              </w:numPr>
              <w:tabs>
                <w:tab w:val="left" w:pos="1800"/>
              </w:tabs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Child custody proceedings</w:t>
            </w:r>
            <w:bookmarkEnd w:id="11"/>
          </w:p>
          <w:p w14:paraId="5A712AF3" w14:textId="77777777" w:rsidR="006E68F8" w:rsidRPr="006214EC" w:rsidRDefault="006E68F8" w:rsidP="002E43B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hanging="270"/>
              <w:rPr>
                <w:szCs w:val="24"/>
              </w:rPr>
            </w:pPr>
            <w:r w:rsidRPr="006214EC">
              <w:rPr>
                <w:szCs w:val="24"/>
              </w:rPr>
              <w:t xml:space="preserve">Legal definitions associated with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sexual abuse/assault</w:t>
            </w:r>
          </w:p>
          <w:p w14:paraId="428999FA" w14:textId="77777777" w:rsidR="006E68F8" w:rsidRPr="006214EC" w:rsidRDefault="006E68F8" w:rsidP="002E43B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hanging="270"/>
              <w:rPr>
                <w:szCs w:val="24"/>
              </w:rPr>
            </w:pPr>
            <w:r w:rsidRPr="006214EC">
              <w:rPr>
                <w:szCs w:val="24"/>
              </w:rPr>
              <w:t>Case law and judicial precedence that affect the provision of testimony in judicial proceedings, including but not limited to:</w:t>
            </w:r>
          </w:p>
          <w:p w14:paraId="33E4D34E" w14:textId="77777777" w:rsidR="006E68F8" w:rsidRPr="006214EC" w:rsidRDefault="006E68F8" w:rsidP="002E43B1">
            <w:pPr>
              <w:pStyle w:val="ListParagraph"/>
              <w:numPr>
                <w:ilvl w:val="2"/>
                <w:numId w:val="73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Admissibility or other applicable laws specific to the area of practice</w:t>
            </w:r>
          </w:p>
          <w:p w14:paraId="6C8B15C0" w14:textId="77777777" w:rsidR="006E68F8" w:rsidRPr="006214EC" w:rsidRDefault="006E68F8" w:rsidP="002E43B1">
            <w:pPr>
              <w:pStyle w:val="ListParagraph"/>
              <w:numPr>
                <w:ilvl w:val="2"/>
                <w:numId w:val="73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Rules of evidence or other applicable laws specific to the area of practice</w:t>
            </w:r>
          </w:p>
          <w:p w14:paraId="2ECE4C5B" w14:textId="77777777" w:rsidR="006E68F8" w:rsidRPr="006214EC" w:rsidRDefault="006E68F8" w:rsidP="002E43B1">
            <w:pPr>
              <w:pStyle w:val="ListParagraph"/>
              <w:numPr>
                <w:ilvl w:val="2"/>
                <w:numId w:val="73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Hearsay or other applicable laws specific to the area of practice</w:t>
            </w:r>
          </w:p>
          <w:p w14:paraId="3B53FE39" w14:textId="77777777" w:rsidR="006E68F8" w:rsidRPr="006214EC" w:rsidRDefault="006E68F8" w:rsidP="002E43B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hanging="270"/>
              <w:rPr>
                <w:szCs w:val="24"/>
              </w:rPr>
            </w:pPr>
            <w:r w:rsidRPr="006214EC">
              <w:rPr>
                <w:szCs w:val="24"/>
              </w:rPr>
              <w:t>Differences among family, civil, and criminal judicial proceedings, including applicable rules of evidence</w:t>
            </w:r>
          </w:p>
          <w:p w14:paraId="204CAF45" w14:textId="77777777" w:rsidR="006E68F8" w:rsidRPr="006214EC" w:rsidRDefault="006E68F8" w:rsidP="002E43B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hanging="270"/>
              <w:rPr>
                <w:szCs w:val="24"/>
              </w:rPr>
            </w:pPr>
            <w:r w:rsidRPr="006214EC">
              <w:rPr>
                <w:szCs w:val="24"/>
              </w:rPr>
              <w:t>Differences between the roles and responsibilities of fact versus expert witnesses in judicial proceedings</w:t>
            </w:r>
          </w:p>
          <w:p w14:paraId="38ECA662" w14:textId="77777777" w:rsidR="006E68F8" w:rsidRPr="006214EC" w:rsidRDefault="006E68F8" w:rsidP="002E43B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hanging="270"/>
              <w:rPr>
                <w:szCs w:val="24"/>
              </w:rPr>
            </w:pPr>
            <w:r w:rsidRPr="006214EC">
              <w:rPr>
                <w:szCs w:val="24"/>
              </w:rPr>
              <w:t>Differences between judge versus jury trials</w:t>
            </w:r>
          </w:p>
          <w:p w14:paraId="69B7DFE8" w14:textId="77777777" w:rsidR="006E68F8" w:rsidRPr="006214EC" w:rsidRDefault="006E68F8" w:rsidP="002E43B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hanging="270"/>
              <w:rPr>
                <w:szCs w:val="24"/>
              </w:rPr>
            </w:pPr>
            <w:r w:rsidRPr="006214EC">
              <w:rPr>
                <w:szCs w:val="24"/>
              </w:rPr>
              <w:t>Judicial processes:</w:t>
            </w:r>
          </w:p>
          <w:p w14:paraId="4E15AD1C" w14:textId="77777777" w:rsidR="006E68F8" w:rsidRPr="006214EC" w:rsidRDefault="006E68F8" w:rsidP="002E43B1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Indictment</w:t>
            </w:r>
          </w:p>
          <w:p w14:paraId="309EDF3E" w14:textId="77777777" w:rsidR="006E68F8" w:rsidRPr="006214EC" w:rsidRDefault="006E68F8" w:rsidP="002E43B1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Arraignment</w:t>
            </w:r>
          </w:p>
          <w:p w14:paraId="59E71FB8" w14:textId="77777777" w:rsidR="006E68F8" w:rsidRPr="006214EC" w:rsidRDefault="006E68F8" w:rsidP="002E43B1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Plea agreement</w:t>
            </w:r>
          </w:p>
          <w:p w14:paraId="12B8B9A7" w14:textId="77777777" w:rsidR="006E68F8" w:rsidRPr="006214EC" w:rsidRDefault="006E68F8" w:rsidP="002E43B1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Sentencing</w:t>
            </w:r>
          </w:p>
          <w:p w14:paraId="53B6ED0B" w14:textId="77777777" w:rsidR="006E68F8" w:rsidRPr="006214EC" w:rsidRDefault="006E68F8" w:rsidP="002E43B1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Deposition</w:t>
            </w:r>
          </w:p>
          <w:p w14:paraId="2BB0B3BC" w14:textId="77777777" w:rsidR="006E68F8" w:rsidRPr="006214EC" w:rsidRDefault="006E68F8" w:rsidP="002E43B1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Subpoena</w:t>
            </w:r>
          </w:p>
          <w:p w14:paraId="34EC0CFD" w14:textId="77777777" w:rsidR="006E68F8" w:rsidRPr="006214EC" w:rsidRDefault="006E68F8" w:rsidP="002E43B1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Direct examination</w:t>
            </w:r>
          </w:p>
          <w:p w14:paraId="5EBB09A5" w14:textId="77777777" w:rsidR="006E68F8" w:rsidRPr="006214EC" w:rsidRDefault="006E68F8" w:rsidP="002E43B1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Cross-examination</w:t>
            </w:r>
          </w:p>
          <w:p w14:paraId="486DE093" w14:textId="77777777" w:rsidR="006E68F8" w:rsidRPr="006214EC" w:rsidRDefault="006E68F8" w:rsidP="002E43B1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Objections</w:t>
            </w:r>
          </w:p>
          <w:p w14:paraId="3A4D34E1" w14:textId="77777777" w:rsidR="006E68F8" w:rsidRPr="006214EC" w:rsidRDefault="006E68F8" w:rsidP="002E43B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Forensic nurse’s role in judicial proceedings, including:</w:t>
            </w:r>
          </w:p>
          <w:p w14:paraId="3EF26E89" w14:textId="77777777" w:rsidR="006E68F8" w:rsidRPr="006214EC" w:rsidRDefault="006E68F8" w:rsidP="002E43B1">
            <w:pPr>
              <w:pStyle w:val="ListParagraph"/>
              <w:numPr>
                <w:ilvl w:val="2"/>
                <w:numId w:val="75"/>
              </w:numPr>
              <w:spacing w:after="0" w:line="240" w:lineRule="auto"/>
              <w:ind w:left="1170" w:hanging="450"/>
              <w:rPr>
                <w:szCs w:val="24"/>
              </w:rPr>
            </w:pPr>
            <w:r w:rsidRPr="006214EC">
              <w:rPr>
                <w:szCs w:val="24"/>
              </w:rPr>
              <w:t>Educating the trier of fact</w:t>
            </w:r>
          </w:p>
          <w:p w14:paraId="75874C97" w14:textId="77777777" w:rsidR="006E68F8" w:rsidRPr="006214EC" w:rsidRDefault="006E68F8" w:rsidP="002E43B1">
            <w:pPr>
              <w:pStyle w:val="ListParagraph"/>
              <w:numPr>
                <w:ilvl w:val="2"/>
                <w:numId w:val="75"/>
              </w:numPr>
              <w:spacing w:after="0" w:line="240" w:lineRule="auto"/>
              <w:ind w:left="1170" w:hanging="450"/>
              <w:rPr>
                <w:szCs w:val="24"/>
              </w:rPr>
            </w:pPr>
            <w:r w:rsidRPr="006214EC">
              <w:rPr>
                <w:szCs w:val="24"/>
              </w:rPr>
              <w:t>Providing effective testimony</w:t>
            </w:r>
          </w:p>
          <w:p w14:paraId="6292405A" w14:textId="77777777" w:rsidR="006E68F8" w:rsidRPr="006214EC" w:rsidRDefault="006E68F8" w:rsidP="002E43B1">
            <w:pPr>
              <w:pStyle w:val="ListParagraph"/>
              <w:numPr>
                <w:ilvl w:val="2"/>
                <w:numId w:val="75"/>
              </w:numPr>
              <w:spacing w:after="0" w:line="240" w:lineRule="auto"/>
              <w:ind w:left="1170" w:hanging="450"/>
              <w:rPr>
                <w:szCs w:val="24"/>
              </w:rPr>
            </w:pPr>
            <w:r w:rsidRPr="006214EC">
              <w:rPr>
                <w:szCs w:val="24"/>
              </w:rPr>
              <w:t>Demeanor and appearance</w:t>
            </w:r>
          </w:p>
          <w:p w14:paraId="1FBBB482" w14:textId="77777777" w:rsidR="006E68F8" w:rsidRPr="006214EC" w:rsidRDefault="006E68F8" w:rsidP="002E43B1">
            <w:pPr>
              <w:pStyle w:val="ListParagraph"/>
              <w:numPr>
                <w:ilvl w:val="2"/>
                <w:numId w:val="75"/>
              </w:numPr>
              <w:spacing w:after="0" w:line="240" w:lineRule="auto"/>
              <w:ind w:left="1170" w:hanging="450"/>
              <w:rPr>
                <w:szCs w:val="24"/>
              </w:rPr>
            </w:pPr>
            <w:r w:rsidRPr="006214EC">
              <w:rPr>
                <w:szCs w:val="24"/>
              </w:rPr>
              <w:t>Objectivity</w:t>
            </w:r>
          </w:p>
          <w:p w14:paraId="7F08A3B5" w14:textId="77777777" w:rsidR="006E68F8" w:rsidRPr="006214EC" w:rsidRDefault="006E68F8" w:rsidP="002E43B1">
            <w:pPr>
              <w:pStyle w:val="ListParagraph"/>
              <w:numPr>
                <w:ilvl w:val="2"/>
                <w:numId w:val="75"/>
              </w:numPr>
              <w:spacing w:after="0" w:line="240" w:lineRule="auto"/>
              <w:ind w:left="1170" w:hanging="450"/>
              <w:rPr>
                <w:szCs w:val="24"/>
              </w:rPr>
            </w:pPr>
            <w:r w:rsidRPr="006214EC">
              <w:rPr>
                <w:szCs w:val="24"/>
              </w:rPr>
              <w:t>Accuracy</w:t>
            </w:r>
          </w:p>
          <w:p w14:paraId="097D57B6" w14:textId="77777777" w:rsidR="006E68F8" w:rsidRPr="006214EC" w:rsidRDefault="006E68F8" w:rsidP="002E43B1">
            <w:pPr>
              <w:pStyle w:val="ListParagraph"/>
              <w:numPr>
                <w:ilvl w:val="2"/>
                <w:numId w:val="75"/>
              </w:numPr>
              <w:spacing w:after="0" w:line="240" w:lineRule="auto"/>
              <w:ind w:left="1170" w:hanging="450"/>
              <w:rPr>
                <w:szCs w:val="24"/>
              </w:rPr>
            </w:pPr>
            <w:r w:rsidRPr="006214EC">
              <w:rPr>
                <w:szCs w:val="24"/>
              </w:rPr>
              <w:t>Evidence-based testimony</w:t>
            </w:r>
          </w:p>
          <w:p w14:paraId="289A8576" w14:textId="77777777" w:rsidR="006E68F8" w:rsidRPr="006214EC" w:rsidRDefault="006E68F8" w:rsidP="002E43B1">
            <w:pPr>
              <w:pStyle w:val="ListParagraph"/>
              <w:numPr>
                <w:ilvl w:val="2"/>
                <w:numId w:val="75"/>
              </w:numPr>
              <w:spacing w:after="0" w:line="240" w:lineRule="auto"/>
              <w:ind w:left="1170" w:hanging="450"/>
              <w:rPr>
                <w:szCs w:val="24"/>
              </w:rPr>
            </w:pPr>
            <w:r w:rsidRPr="006214EC">
              <w:rPr>
                <w:szCs w:val="24"/>
              </w:rPr>
              <w:t>Professionalism</w:t>
            </w:r>
          </w:p>
          <w:p w14:paraId="4AFEB704" w14:textId="77777777" w:rsidR="006E68F8" w:rsidRPr="006214EC" w:rsidRDefault="006E68F8" w:rsidP="002E43B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Key processes associated with pretrial preparation</w:t>
            </w:r>
          </w:p>
          <w:p w14:paraId="2A058854" w14:textId="77777777" w:rsidR="006E68F8" w:rsidRPr="00DE77E9" w:rsidRDefault="006E68F8" w:rsidP="006E68F8">
            <w:pPr>
              <w:ind w:left="341" w:hanging="341"/>
              <w:rPr>
                <w:b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14:paraId="6BBA2506" w14:textId="77777777" w:rsidR="00CD4832" w:rsidRDefault="00CD4832" w:rsidP="00CD4832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>
              <w:rPr>
                <w:rFonts w:asciiTheme="minorHAnsi" w:hAnsiTheme="minorHAnsi"/>
              </w:rPr>
              <w:t>Minutes</w:t>
            </w:r>
          </w:p>
          <w:p w14:paraId="314BBDE8" w14:textId="77777777" w:rsidR="006E68F8" w:rsidRDefault="006E68F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alias w:val="Add Name(s)/Credentials"/>
            <w:tag w:val="Add Presenter name(s) here"/>
            <w:id w:val="1723635102"/>
            <w:placeholder>
              <w:docPart w:val="71EC7B0436AB4CDCB3D4B27FBE34AA47"/>
            </w:placeholder>
          </w:sdtPr>
          <w:sdtEndPr/>
          <w:sdtContent>
            <w:tc>
              <w:tcPr>
                <w:tcW w:w="297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C13A62" w14:textId="62D4BA3B" w:rsidR="006E68F8" w:rsidRDefault="00667ED4" w:rsidP="00552818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Must minimally include a prosecutor and a SANE-A or SANE-P certified nurse</w:t>
                </w:r>
              </w:p>
            </w:tc>
          </w:sdtContent>
        </w:sdt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7F00" w14:textId="6DC3A06E" w:rsidR="00C72E6B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1434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4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>
              <w:rPr>
                <w:rFonts w:asciiTheme="minorHAnsi" w:hAnsiTheme="minorHAnsi" w:cstheme="minorHAnsi"/>
              </w:rPr>
              <w:t xml:space="preserve"> Lecture/PowerPoint</w:t>
            </w:r>
          </w:p>
          <w:p w14:paraId="1AECD73A" w14:textId="77777777" w:rsidR="00C72E6B" w:rsidRPr="008F3A95" w:rsidRDefault="00C72E6B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  <w:bCs/>
              </w:rPr>
            </w:pPr>
            <w:r w:rsidRPr="008F3A95">
              <w:rPr>
                <w:rFonts w:asciiTheme="minorHAnsi" w:hAnsiTheme="minorHAnsi" w:cstheme="minorHAnsi"/>
                <w:b/>
                <w:bCs/>
              </w:rPr>
              <w:t>(select at least one additional strategy below)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0B0996B4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1389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Integrating opportunities for dialogue or question/answer</w:t>
            </w:r>
          </w:p>
          <w:p w14:paraId="09E72793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8573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Including time for self-check or reflection</w:t>
            </w:r>
          </w:p>
          <w:p w14:paraId="03E5DE04" w14:textId="77777777" w:rsidR="00C72E6B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1987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</w:t>
            </w:r>
            <w:r w:rsidR="00C72E6B">
              <w:rPr>
                <w:rFonts w:asciiTheme="minorHAnsi" w:hAnsiTheme="minorHAnsi" w:cstheme="minorHAnsi"/>
              </w:rPr>
              <w:t>Audience Response System</w:t>
            </w:r>
          </w:p>
          <w:p w14:paraId="2482E7FE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6700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Analyzing case studies</w:t>
            </w:r>
          </w:p>
          <w:p w14:paraId="4D0AB904" w14:textId="77777777" w:rsidR="00C72E6B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4944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Providing opportunities for problem-based learning</w:t>
            </w:r>
          </w:p>
          <w:p w14:paraId="2F689BB5" w14:textId="77777777" w:rsidR="00C72E6B" w:rsidRPr="00D63F3D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2908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2E6B" w:rsidRPr="00D63F3D">
              <w:rPr>
                <w:rFonts w:asciiTheme="minorHAnsi" w:hAnsiTheme="minorHAnsi" w:cstheme="minorHAnsi"/>
              </w:rPr>
              <w:t xml:space="preserve"> </w:t>
            </w:r>
            <w:r w:rsidR="00C72E6B">
              <w:rPr>
                <w:rFonts w:asciiTheme="minorHAnsi" w:hAnsiTheme="minorHAnsi" w:cstheme="minorHAnsi"/>
              </w:rPr>
              <w:t>Pre/Post Test</w:t>
            </w:r>
          </w:p>
          <w:p w14:paraId="2CE997EC" w14:textId="5B2A2CA5" w:rsidR="006E68F8" w:rsidRDefault="009D70D3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94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6B" w:rsidRPr="0072626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72E6B" w:rsidRPr="00726268">
              <w:rPr>
                <w:rFonts w:asciiTheme="minorHAnsi" w:hAnsiTheme="minorHAnsi" w:cstheme="minorHAnsi"/>
              </w:rPr>
              <w:t xml:space="preserve"> Other: </w:t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escribe"/>
                  </w:textInput>
                </w:ffData>
              </w:fldChar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="00C72E6B" w:rsidRPr="00726268">
              <w:rPr>
                <w:rFonts w:asciiTheme="minorHAnsi" w:hAnsiTheme="minorHAnsi" w:cstheme="minorHAnsi"/>
                <w:u w:val="single"/>
              </w:rPr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C72E6B" w:rsidRPr="00726268">
              <w:rPr>
                <w:rFonts w:asciiTheme="minorHAnsi" w:hAnsiTheme="minorHAnsi" w:cstheme="minorHAnsi"/>
                <w:u w:val="single"/>
              </w:rPr>
              <w:t>Describe</w:t>
            </w:r>
            <w:r w:rsidR="00C72E6B" w:rsidRPr="0072626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E68F8" w:rsidRPr="00A73D9C" w14:paraId="40F14627" w14:textId="77777777" w:rsidTr="006E68F8">
        <w:trPr>
          <w:trHeight w:val="433"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B04B1E5" w14:textId="77777777" w:rsidR="006E68F8" w:rsidRPr="006214EC" w:rsidRDefault="006E68F8" w:rsidP="006E68F8">
            <w:pPr>
              <w:ind w:left="251" w:hanging="270"/>
              <w:rPr>
                <w:b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14:paraId="5ABEEA55" w14:textId="77777777" w:rsidR="006E68F8" w:rsidRPr="00CF359E" w:rsidRDefault="006E68F8" w:rsidP="006E68F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</w:rPr>
            </w:pPr>
            <w:r w:rsidRPr="00CF359E">
              <w:rPr>
                <w:rFonts w:asciiTheme="minorHAnsi" w:hAnsiTheme="minorHAnsi" w:cstheme="minorHAnsi"/>
                <w:b/>
              </w:rPr>
              <w:t xml:space="preserve">TOTAL REQUIRED MINUTES MUST = at minimum </w:t>
            </w:r>
            <w:r>
              <w:rPr>
                <w:rFonts w:asciiTheme="minorHAnsi" w:hAnsiTheme="minorHAnsi" w:cstheme="minorHAnsi"/>
                <w:b/>
              </w:rPr>
              <w:t>3840</w:t>
            </w:r>
          </w:p>
          <w:p w14:paraId="6930A800" w14:textId="77777777" w:rsidR="006E68F8" w:rsidRPr="00CF359E" w:rsidRDefault="006E68F8" w:rsidP="006E68F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</w:rPr>
            </w:pPr>
          </w:p>
          <w:p w14:paraId="0AAA0223" w14:textId="5CE1BC4C" w:rsidR="006E68F8" w:rsidRPr="00CF359E" w:rsidRDefault="006E68F8" w:rsidP="006E68F8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 w:cstheme="minorHAnsi"/>
                <w:b/>
              </w:rPr>
            </w:pPr>
            <w:r w:rsidRPr="00CF359E">
              <w:rPr>
                <w:rFonts w:asciiTheme="minorHAnsi" w:hAnsiTheme="minorHAnsi" w:cstheme="minorHAnsi"/>
                <w:b/>
              </w:rPr>
              <w:t>TOTAL ACTUAL MINUTES =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4F51F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="004F51F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4F51FD">
              <w:rPr>
                <w:rFonts w:asciiTheme="minorHAnsi" w:hAnsiTheme="minorHAnsi" w:cstheme="minorHAnsi"/>
                <w:b/>
              </w:rPr>
            </w:r>
            <w:r w:rsidR="004F51FD">
              <w:rPr>
                <w:rFonts w:asciiTheme="minorHAnsi" w:hAnsiTheme="minorHAnsi" w:cstheme="minorHAnsi"/>
                <w:b/>
              </w:rPr>
              <w:fldChar w:fldCharType="separate"/>
            </w:r>
            <w:r w:rsidR="004F51FD">
              <w:rPr>
                <w:rFonts w:asciiTheme="minorHAnsi" w:hAnsiTheme="minorHAnsi" w:cstheme="minorHAnsi"/>
                <w:b/>
                <w:noProof/>
              </w:rPr>
              <w:t> </w:t>
            </w:r>
            <w:r w:rsidR="004F51FD">
              <w:rPr>
                <w:rFonts w:asciiTheme="minorHAnsi" w:hAnsiTheme="minorHAnsi" w:cstheme="minorHAnsi"/>
                <w:b/>
                <w:noProof/>
              </w:rPr>
              <w:t> </w:t>
            </w:r>
            <w:r w:rsidR="004F51FD">
              <w:rPr>
                <w:rFonts w:asciiTheme="minorHAnsi" w:hAnsiTheme="minorHAnsi" w:cstheme="minorHAnsi"/>
                <w:b/>
                <w:noProof/>
              </w:rPr>
              <w:t> </w:t>
            </w:r>
            <w:r w:rsidR="004F51FD">
              <w:rPr>
                <w:rFonts w:asciiTheme="minorHAnsi" w:hAnsiTheme="minorHAnsi" w:cstheme="minorHAnsi"/>
                <w:b/>
                <w:noProof/>
              </w:rPr>
              <w:t> </w:t>
            </w:r>
            <w:r w:rsidR="004F51FD">
              <w:rPr>
                <w:rFonts w:asciiTheme="minorHAnsi" w:hAnsiTheme="minorHAnsi" w:cstheme="minorHAnsi"/>
                <w:b/>
                <w:noProof/>
              </w:rPr>
              <w:t> </w:t>
            </w:r>
            <w:r w:rsidR="004F51FD">
              <w:rPr>
                <w:rFonts w:asciiTheme="minorHAnsi" w:hAnsiTheme="minorHAnsi" w:cstheme="minorHAnsi"/>
                <w:b/>
              </w:rPr>
              <w:fldChar w:fldCharType="end"/>
            </w:r>
            <w:bookmarkEnd w:id="12"/>
          </w:p>
          <w:p w14:paraId="3720AF0A" w14:textId="77777777" w:rsidR="006E68F8" w:rsidRPr="00CF359E" w:rsidRDefault="006E68F8" w:rsidP="006E68F8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</w:p>
          <w:p w14:paraId="7BE7E08E" w14:textId="202ABE2C" w:rsidR="006E68F8" w:rsidRPr="00CF359E" w:rsidRDefault="006E68F8" w:rsidP="006E68F8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 w:cstheme="minorHAnsi"/>
                <w:b/>
              </w:rPr>
            </w:pPr>
            <w:r w:rsidRPr="00CF359E">
              <w:rPr>
                <w:rFonts w:asciiTheme="minorHAnsi" w:hAnsiTheme="minorHAnsi" w:cstheme="minorHAnsi"/>
                <w:b/>
              </w:rPr>
              <w:t>TOTAL ACTUAL MINUTES/60 minutes=</w:t>
            </w:r>
            <w:r w:rsidR="004F51F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 w:rsidR="004F51F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4F51FD">
              <w:rPr>
                <w:rFonts w:asciiTheme="minorHAnsi" w:hAnsiTheme="minorHAnsi" w:cstheme="minorHAnsi"/>
                <w:b/>
              </w:rPr>
            </w:r>
            <w:r w:rsidR="004F51FD">
              <w:rPr>
                <w:rFonts w:asciiTheme="minorHAnsi" w:hAnsiTheme="minorHAnsi" w:cstheme="minorHAnsi"/>
                <w:b/>
              </w:rPr>
              <w:fldChar w:fldCharType="separate"/>
            </w:r>
            <w:r w:rsidR="004F51FD">
              <w:rPr>
                <w:rFonts w:asciiTheme="minorHAnsi" w:hAnsiTheme="minorHAnsi" w:cstheme="minorHAnsi"/>
                <w:b/>
                <w:noProof/>
              </w:rPr>
              <w:t> </w:t>
            </w:r>
            <w:r w:rsidR="004F51FD">
              <w:rPr>
                <w:rFonts w:asciiTheme="minorHAnsi" w:hAnsiTheme="minorHAnsi" w:cstheme="minorHAnsi"/>
                <w:b/>
                <w:noProof/>
              </w:rPr>
              <w:t> </w:t>
            </w:r>
            <w:r w:rsidR="004F51FD">
              <w:rPr>
                <w:rFonts w:asciiTheme="minorHAnsi" w:hAnsiTheme="minorHAnsi" w:cstheme="minorHAnsi"/>
                <w:b/>
                <w:noProof/>
              </w:rPr>
              <w:t> </w:t>
            </w:r>
            <w:r w:rsidR="004F51FD">
              <w:rPr>
                <w:rFonts w:asciiTheme="minorHAnsi" w:hAnsiTheme="minorHAnsi" w:cstheme="minorHAnsi"/>
                <w:b/>
                <w:noProof/>
              </w:rPr>
              <w:t> </w:t>
            </w:r>
            <w:r w:rsidR="004F51FD">
              <w:rPr>
                <w:rFonts w:asciiTheme="minorHAnsi" w:hAnsiTheme="minorHAnsi" w:cstheme="minorHAnsi"/>
                <w:b/>
                <w:noProof/>
              </w:rPr>
              <w:t> </w:t>
            </w:r>
            <w:r w:rsidR="004F51FD">
              <w:rPr>
                <w:rFonts w:asciiTheme="minorHAnsi" w:hAnsiTheme="minorHAnsi" w:cstheme="minorHAnsi"/>
                <w:b/>
              </w:rPr>
              <w:fldChar w:fldCharType="end"/>
            </w:r>
            <w:bookmarkEnd w:id="13"/>
          </w:p>
          <w:p w14:paraId="6E29557C" w14:textId="63C17F2D" w:rsidR="006E68F8" w:rsidRDefault="006E68F8" w:rsidP="006E68F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 w:rsidRPr="00CF359E">
              <w:rPr>
                <w:rFonts w:asciiTheme="minorHAnsi" w:hAnsiTheme="minorHAnsi" w:cstheme="minorHAnsi"/>
                <w:b/>
              </w:rPr>
              <w:t>Contact hours.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C17833" w14:textId="77777777" w:rsidR="006E68F8" w:rsidRDefault="006E68F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2D03A3" w14:textId="77777777" w:rsidR="006E68F8" w:rsidRDefault="006E68F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</w:p>
        </w:tc>
      </w:tr>
      <w:tr w:rsidR="00552818" w:rsidRPr="00A73D9C" w14:paraId="4189F0D3" w14:textId="77777777" w:rsidTr="00552818">
        <w:trPr>
          <w:trHeight w:val="471"/>
        </w:trPr>
        <w:tc>
          <w:tcPr>
            <w:tcW w:w="1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ADCB356" w14:textId="7559F2EA" w:rsidR="00552818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b/>
              </w:rPr>
            </w:pPr>
            <w:r w:rsidRPr="00A73D9C">
              <w:rPr>
                <w:rFonts w:asciiTheme="minorHAnsi" w:hAnsiTheme="minorHAnsi"/>
              </w:rPr>
              <w:t xml:space="preserve">List </w:t>
            </w:r>
            <w:r>
              <w:rPr>
                <w:rFonts w:asciiTheme="minorHAnsi" w:hAnsiTheme="minorHAnsi"/>
              </w:rPr>
              <w:t xml:space="preserve">the full citations of </w:t>
            </w:r>
            <w:r w:rsidRPr="00917B4A">
              <w:rPr>
                <w:rFonts w:asciiTheme="minorHAnsi" w:hAnsiTheme="minorHAnsi"/>
                <w:b/>
                <w:bCs/>
              </w:rPr>
              <w:t>at least three (3)</w:t>
            </w:r>
            <w:r>
              <w:rPr>
                <w:rFonts w:asciiTheme="minorHAnsi" w:hAnsiTheme="minorHAnsi"/>
              </w:rPr>
              <w:t xml:space="preserve"> </w:t>
            </w:r>
            <w:r w:rsidRPr="00A73D9C">
              <w:rPr>
                <w:rFonts w:asciiTheme="minorHAnsi" w:hAnsiTheme="minorHAnsi"/>
              </w:rPr>
              <w:t>evidence-based references</w:t>
            </w:r>
            <w:r>
              <w:rPr>
                <w:rFonts w:asciiTheme="minorHAnsi" w:hAnsiTheme="minorHAnsi"/>
              </w:rPr>
              <w:t>/resources</w:t>
            </w:r>
            <w:r w:rsidRPr="00A73D9C">
              <w:rPr>
                <w:rFonts w:asciiTheme="minorHAnsi" w:hAnsiTheme="minorHAnsi"/>
              </w:rPr>
              <w:t xml:space="preserve"> used for developing this educational activity:</w:t>
            </w:r>
            <w:r>
              <w:rPr>
                <w:b/>
              </w:rPr>
              <w:t xml:space="preserve"> </w:t>
            </w:r>
          </w:p>
          <w:p w14:paraId="6CC7DA77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color w:val="000000"/>
                <w:lang w:bidi="ar-SA"/>
              </w:rPr>
              <w:fldChar w:fldCharType="begin"/>
            </w:r>
            <w:r w:rsidRPr="00986482">
              <w:rPr>
                <w:rFonts w:asciiTheme="minorHAnsi" w:eastAsia="Cambria" w:hAnsiTheme="minorHAnsi" w:cstheme="minorHAnsi"/>
                <w:color w:val="000000"/>
                <w:lang w:bidi="ar-SA"/>
              </w:rPr>
              <w:instrText xml:space="preserve"> BIBLIOGRAPHY </w:instrText>
            </w:r>
            <w:r w:rsidRPr="00986482">
              <w:rPr>
                <w:rFonts w:asciiTheme="minorHAnsi" w:eastAsia="Cambria" w:hAnsiTheme="minorHAnsi" w:cstheme="minorHAnsi"/>
                <w:color w:val="000000"/>
                <w:lang w:bidi="ar-SA"/>
              </w:rPr>
              <w:fldChar w:fldCharType="separate"/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Adams, J., Kellogg, N., &amp; Moles, R. (2016). Medical care for children who may have been sexually abused: An update for 2016.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Clinical Emergency Pediatric Medicine, 17(4)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, 255–263.</w:t>
            </w:r>
          </w:p>
          <w:p w14:paraId="4A14FFDE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Agency for Healthcare Research and Quality. (2016, April).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Trauma-Informed Care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. Retrieved from Prevention and Chronic Care: https://www.ahrq.gov/professionals/prevention-chronic-care/healthier-pregnancy/preventive/trauma.html</w:t>
            </w:r>
          </w:p>
          <w:p w14:paraId="22A8B799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American Nurses Association. (2015).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Nursing: scope and standards of practice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 (3rd ed.). Silver Spring, MD: Nursesbooks.org.</w:t>
            </w:r>
          </w:p>
          <w:p w14:paraId="3D983B27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Barnes, J., Putnam, F., &amp; Trickett, P. (2009). Sexual and physical revictimizationamong victims of severe childhood sexual abuse.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Child Abuse and Neglect, 33(7)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, 412–420.</w:t>
            </w:r>
          </w:p>
          <w:p w14:paraId="14222774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Benner, P. (1982). From novice to expert.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American Journal of Nursing, 82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(3), 402–407.</w:t>
            </w:r>
          </w:p>
          <w:p w14:paraId="7D505046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Benner, P. (1984).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From novice to expert: Excellence and power in clinical nursing practice.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 Menlo Park, CA: Addison-Wesley Publishing.</w:t>
            </w:r>
          </w:p>
          <w:p w14:paraId="0D24840B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Center for Health Care Strategies. (2017, August). </w:t>
            </w:r>
            <w:r w:rsidRPr="00986482">
              <w:rPr>
                <w:rFonts w:asciiTheme="minorHAnsi" w:eastAsia="Cambria" w:hAnsiTheme="minorHAnsi" w:cstheme="minorHAnsi"/>
                <w:i/>
                <w:noProof/>
                <w:color w:val="000000"/>
                <w:lang w:bidi="ar-SA"/>
              </w:rPr>
              <w:t>What is trauma-informed care?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 Center for Health Care Strategies webinar presentation. Available at https://www.chcs.org/resource/key-ingredients-trauma-informed-care/</w:t>
            </w:r>
          </w:p>
          <w:p w14:paraId="4CEA6227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lastRenderedPageBreak/>
              <w:t xml:space="preserve">Culatta, R. (. (2018).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Learning Theories: Andragogy (Malcolm Knowles)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. Retrieved July 27, 2018, from Instructional Design: http://www.instructionaldesign.org/theories/andragogy/</w:t>
            </w:r>
          </w:p>
          <w:p w14:paraId="56C448EF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Dreyfus, S. E. (1980).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A five-stage model of the mental activities involved in directed skill acquisition.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 Berkley, CA: University of California.</w:t>
            </w:r>
          </w:p>
          <w:p w14:paraId="432EDFB3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bookmarkStart w:id="14" w:name="_Hlk521596655"/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Duffy, J. R. (1992). The impact of nurse caring on patient outcomes. In D. A. Gaut (Ed.),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 xml:space="preserve">The presence of caring in nursing 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(pp. 113–136). New York, NY: National League for Nursing Press.</w:t>
            </w:r>
          </w:p>
          <w:p w14:paraId="7848BEED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Duffy, J. R. (2009). Caring assessment tools and the CAT-admin. In J. Watson (Ed.),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Instruments for assessing and measuring caring in nursing and health sciences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 (2nd ed., pp. 131–148). New York, NY: Springer. </w:t>
            </w:r>
          </w:p>
          <w:bookmarkEnd w:id="14"/>
          <w:p w14:paraId="19D16F54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Duffy, J. R. (2009).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Quality caring in nursing: Applying theory to clinical practice, education, and leadership.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 New York, NY: Springer.</w:t>
            </w:r>
          </w:p>
          <w:p w14:paraId="12A8AC48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Duffy, J. R. (2013).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Quality caring: In nursing and health systems.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 New York, NY: Springer.</w:t>
            </w:r>
          </w:p>
          <w:p w14:paraId="6BE5F38F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Duffy, J. R., &amp; Hoskins, L. M. (2003). The Quality Caring Model: Blending dual paradigms.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Advances in Nursing Science, 26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(1), 77–88.</w:t>
            </w:r>
          </w:p>
          <w:p w14:paraId="6FBDB7FF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Duffy, J., Hoskins, L. M., &amp; Seifert, R. F. (2007). Dimensions of caring: Psychometric properties of the caring assessment tool.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Advances in Nursing Science, 30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(3), 235</w:t>
            </w:r>
            <w:bookmarkStart w:id="15" w:name="_Hlk521595590"/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–</w:t>
            </w:r>
            <w:bookmarkEnd w:id="15"/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245.</w:t>
            </w:r>
          </w:p>
          <w:p w14:paraId="5C48A600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ERC. (2017, January 23).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3 Reasons Why Traditional Classroom Learning Is Still King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. Retrieved from HR Insights Blog: https://www.yourerc.com/blog/post/3-reasons-why-traditional-classroom-based-learning-is-still-king.aspx</w:t>
            </w:r>
          </w:p>
          <w:p w14:paraId="6A152B49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Felitti, V., Anda, R., Nordenberg, D., Williamson, D., Spitz, A., Edwards, V., . . . Marks, J. (1998). Relationship of childhood abuse and household dysfunction to many of the leading causes of death in adults: The Adverse Childhood Experiences (ACE) Study.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American Journal of Preventitive Medicine, 14(4)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, 245-258.</w:t>
            </w:r>
          </w:p>
          <w:p w14:paraId="492A6ED4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Finkelhor, D., Shattuck, A., Turner, H., &amp; Hamby, S. L. (2014). The lifetime prevalence of child sexual abuse and sexual assault assessed in late adolescence.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Journal of Adolescent Health, 55(3)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, 329-333.</w:t>
            </w:r>
          </w:p>
          <w:p w14:paraId="7BEA96A6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Godbout, N., Briere, J., Sabourin, S., &amp; Lussier, Y. (2014). Child sexual abuse and subsequent relational and personal functioning: The role of parental support 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Child Abuse and Neglect, 38(2)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, 317-325.</w:t>
            </w:r>
          </w:p>
          <w:p w14:paraId="71A26420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Hayden, J., Smiley, R. A., &amp; Kardong-Edgren, S. J. (2014). The NCSBN National Simulation Study: A Longitudinal, Randomized, Controlled Study Replacing Clinical Hours with Simulation in Prelicensure Nursing Educaiton.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Journal of Nursing Regulation, 5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(2 Supplement).</w:t>
            </w:r>
          </w:p>
          <w:p w14:paraId="7DE80958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Hockenberry, M., &amp; Wilson, D. (2015). Wong’s essentials of pediatric nursing. St. Louis, MO: Elsevier Mosby.</w:t>
            </w:r>
          </w:p>
          <w:p w14:paraId="49BB808F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Krishnan, D., Keloth, A., &amp; Ubedulla, S. (2017, June). Pros and cons of simulation in medical education: A review.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International Journal of Medical and Health Research, 3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(6), 84–87.</w:t>
            </w:r>
          </w:p>
          <w:p w14:paraId="393FD713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Malloy, L., Mugno, A., Rivard, J., Lyon, T., &amp; Quas, J. (2016). Familial influences on recantation in substantiated child sexual abuse cases.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Child Maltreatment, 21(3)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, 256–261.</w:t>
            </w:r>
          </w:p>
          <w:p w14:paraId="612AC7AC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McElvaney, R. (2015). Disclosure of child sexual abuse: Delays, non-disclosure and partial disclosure. What the research tells us and implications for practice.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Child Abuse Review, 24(3)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, 159–169.</w:t>
            </w:r>
          </w:p>
          <w:p w14:paraId="413AEE2C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McElvaney, R., Greene, S., &amp; Hogan, D. (2014). To tell or not to tell? Factors influencing young people's informal disclosures of child sexual abuse.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Journal of Interpersonal Violence, 29(5)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, 928–947.</w:t>
            </w:r>
          </w:p>
          <w:p w14:paraId="0CCFDBEA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Meakim, C., Boese, T., Decker, S., Franklin, A., Gloe, D., &amp; Lioce, L. (2013, June). Standards of Best Practice: Simulation; Standard I: Terminology.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Clinical Simulationin Nursing, 9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(6 Supplement), S3–S11.</w:t>
            </w:r>
          </w:p>
          <w:p w14:paraId="1D344FE4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Noll, J., Shenk, C., &amp; Putnam, K. (2009). Childhood sexual abuse and adolescent pregnancy: A meta-analysis of the published research on the effects of child sexual abuse.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Journal of Psychology, 135(1)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, 17–36.</w:t>
            </w:r>
          </w:p>
          <w:p w14:paraId="7AE993EC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lastRenderedPageBreak/>
              <w:t xml:space="preserve">Petiprin, A. (2016).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Nursing theory: Roy adaptation model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. Retrieved April 26, 2018, from Nursing Theory: http://nursing-theory.org/theories-and-models/roy-adaptation-model.php</w:t>
            </w:r>
          </w:p>
          <w:p w14:paraId="6DDCCA7B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Raja, S. H.-Y. (2015). Trauma Informed Care in Medicine: Current Knowledge and Future Research.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Community Health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, 216–226.</w:t>
            </w:r>
          </w:p>
          <w:p w14:paraId="4A50B35D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Rothman, E., Exner, D., &amp; Baughman, A. (2011). The prevalence of sexual assault against people who identify as gay, lesbian, or bisexual in the United States: A systematic review.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Trauma, Violence &amp; Abuse, 12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(2), 55–66.</w:t>
            </w:r>
          </w:p>
          <w:p w14:paraId="14FDD92B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Ruiz, J. G. (2006). The impact of e-learning in medical education.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Academic Medicine, 81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(3), 207–212.</w:t>
            </w:r>
          </w:p>
          <w:p w14:paraId="69810D0D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Sumner, S., Mercy, J., Saul, J., Motsa-Nzuza, N., Kwesigabo, G., &amp; Buluma, R. (2015). Prevalence of sexual violence against children and use of social services - seven countries, 2007–2013.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Morbidity and Mortality Weekly Report, 64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(21), pp. 565–569.</w:t>
            </w:r>
          </w:p>
          <w:p w14:paraId="16DEA20A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Watson, J. (1979).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Nursing: The Philosophy and Science of Caring.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 Boston: Little, Brown, &amp; Co.</w:t>
            </w:r>
          </w:p>
          <w:p w14:paraId="75FB05D6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Watson, J. (1985).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The theory of human care: a theory of nursing.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 Connecticut: Appleton-Century Crofts.</w:t>
            </w:r>
          </w:p>
          <w:p w14:paraId="3A1BE964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World Health Organization. (2013). Responding to intimate partner violence and sexual violence against women: WHO clinical and policy guidelines.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World Health Organization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.</w:t>
            </w:r>
          </w:p>
          <w:p w14:paraId="5BD5648A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World Health Organization. (2017). Responding to children and adolescents who have been sexually abused: WHO clinical guidelines. Geneva, Switzerland.</w:t>
            </w:r>
          </w:p>
          <w:p w14:paraId="247ED95A" w14:textId="77777777" w:rsidR="00986482" w:rsidRPr="00986482" w:rsidRDefault="00986482" w:rsidP="00986482">
            <w:pPr>
              <w:spacing w:after="0" w:line="240" w:lineRule="auto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Yuen, A. (2011). Exploring teaching approaches in blended learning.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Research &amp; Practice in Technology Enhanced Learning, 6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(1), 3–23.</w:t>
            </w:r>
          </w:p>
          <w:p w14:paraId="16C8E39C" w14:textId="316515A8" w:rsidR="00986482" w:rsidRDefault="00986482" w:rsidP="00986482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b/>
              </w:rPr>
            </w:pPr>
            <w:r w:rsidRPr="00986482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290BB776" w14:textId="73CDD4D5" w:rsidR="00552818" w:rsidRPr="008142B9" w:rsidRDefault="00552818" w:rsidP="00C7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</w:tr>
    </w:tbl>
    <w:p w14:paraId="63E8A904" w14:textId="77777777" w:rsidR="00DD65A1" w:rsidRPr="00A73D9C" w:rsidRDefault="00DD65A1" w:rsidP="00DD65A1">
      <w:pPr>
        <w:spacing w:after="0" w:line="240" w:lineRule="auto"/>
        <w:rPr>
          <w:rFonts w:asciiTheme="minorHAnsi" w:hAnsiTheme="minorHAnsi"/>
          <w:b/>
        </w:rPr>
      </w:pPr>
    </w:p>
    <w:p w14:paraId="6FA8DA8A" w14:textId="77777777" w:rsidR="00F836F9" w:rsidRPr="00F53FDD" w:rsidRDefault="00DD65A1" w:rsidP="00A73D9C">
      <w:pPr>
        <w:spacing w:after="0" w:line="240" w:lineRule="auto"/>
        <w:ind w:hanging="360"/>
        <w:rPr>
          <w:rFonts w:asciiTheme="minorHAnsi" w:hAnsiTheme="minorHAnsi"/>
          <w:b/>
          <w:u w:val="single"/>
        </w:rPr>
      </w:pPr>
      <w:r w:rsidRPr="00F53FDD">
        <w:rPr>
          <w:rFonts w:asciiTheme="minorHAnsi" w:hAnsiTheme="minorHAnsi"/>
          <w:b/>
          <w:u w:val="single"/>
        </w:rPr>
        <w:t>I</w:t>
      </w:r>
      <w:r w:rsidR="00F836F9" w:rsidRPr="00F53FDD">
        <w:rPr>
          <w:rFonts w:asciiTheme="minorHAnsi" w:hAnsiTheme="minorHAnsi"/>
          <w:b/>
          <w:u w:val="single"/>
        </w:rPr>
        <w:t>f Live:</w:t>
      </w:r>
    </w:p>
    <w:p w14:paraId="3BD4C30A" w14:textId="77777777" w:rsidR="00F836F9" w:rsidRPr="00A73D9C" w:rsidRDefault="00DD65A1" w:rsidP="00A73D9C">
      <w:pPr>
        <w:spacing w:after="0" w:line="240" w:lineRule="auto"/>
        <w:ind w:hanging="36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>Note: Time spent evaluating the learning activity may be included in the total time when calculating contact hours.</w:t>
      </w:r>
    </w:p>
    <w:p w14:paraId="6C4B277A" w14:textId="74AFC19E" w:rsidR="00F836F9" w:rsidRPr="00A73D9C" w:rsidRDefault="00DD65A1" w:rsidP="00A73D9C">
      <w:pPr>
        <w:spacing w:after="0" w:line="240" w:lineRule="auto"/>
        <w:ind w:firstLine="90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 xml:space="preserve">Total </w:t>
      </w:r>
      <w:r w:rsidR="00CF2474">
        <w:rPr>
          <w:rFonts w:asciiTheme="minorHAnsi" w:hAnsiTheme="minorHAnsi"/>
          <w:b/>
        </w:rPr>
        <w:t>m</w:t>
      </w:r>
      <w:r w:rsidRPr="00A73D9C">
        <w:rPr>
          <w:rFonts w:asciiTheme="minorHAnsi" w:hAnsiTheme="minorHAnsi"/>
          <w:b/>
        </w:rPr>
        <w:t>inutes</w:t>
      </w:r>
      <w:r w:rsidR="00071599">
        <w:rPr>
          <w:rFonts w:asciiTheme="minorHAnsi" w:hAnsiTheme="minorHAnsi"/>
          <w:b/>
        </w:rPr>
        <w:t xml:space="preserve">  </w:t>
      </w:r>
      <w:sdt>
        <w:sdtPr>
          <w:rPr>
            <w:b/>
          </w:rPr>
          <w:id w:val="586428829"/>
          <w:text/>
        </w:sdtPr>
        <w:sdtEndPr/>
        <w:sdtContent>
          <w:r w:rsidR="001C3232">
            <w:rPr>
              <w:b/>
            </w:rPr>
            <w:t xml:space="preserve"> </w:t>
          </w:r>
          <w:r w:rsidR="00CD3828">
            <w:rPr>
              <w:b/>
            </w:rPr>
            <w:softHyphen/>
          </w:r>
          <w:r w:rsidR="00CD3828">
            <w:rPr>
              <w:b/>
            </w:rPr>
            <w:softHyphen/>
          </w:r>
          <w:r w:rsidR="001C3232">
            <w:rPr>
              <w:b/>
            </w:rPr>
            <w:t xml:space="preserve">    </w:t>
          </w:r>
        </w:sdtContent>
      </w:sdt>
      <w:r w:rsidR="00071599" w:rsidRPr="00A73D9C">
        <w:rPr>
          <w:rFonts w:asciiTheme="minorHAnsi" w:hAnsiTheme="minorHAnsi"/>
          <w:b/>
        </w:rPr>
        <w:t xml:space="preserve"> </w:t>
      </w:r>
      <w:r w:rsidR="00071599">
        <w:rPr>
          <w:rFonts w:asciiTheme="minorHAnsi" w:hAnsiTheme="minorHAnsi"/>
          <w:b/>
        </w:rPr>
        <w:t xml:space="preserve"> </w:t>
      </w:r>
      <w:r w:rsidRPr="00A73D9C">
        <w:rPr>
          <w:rFonts w:asciiTheme="minorHAnsi" w:hAnsiTheme="minorHAnsi"/>
          <w:b/>
        </w:rPr>
        <w:t>divided by 60=</w:t>
      </w:r>
      <w:r w:rsidR="00071599">
        <w:rPr>
          <w:rFonts w:asciiTheme="minorHAnsi" w:hAnsiTheme="minorHAnsi"/>
          <w:b/>
        </w:rPr>
        <w:t xml:space="preserve">   </w:t>
      </w:r>
      <w:sdt>
        <w:sdtPr>
          <w:rPr>
            <w:b/>
          </w:rPr>
          <w:id w:val="783383108"/>
          <w:text/>
        </w:sdtPr>
        <w:sdtEndPr/>
        <w:sdtContent>
          <w:r w:rsidR="001C3232">
            <w:rPr>
              <w:b/>
            </w:rPr>
            <w:t xml:space="preserve">       </w:t>
          </w:r>
        </w:sdtContent>
      </w:sdt>
      <w:r w:rsidR="00071599" w:rsidRPr="00A73D9C">
        <w:rPr>
          <w:rFonts w:asciiTheme="minorHAnsi" w:hAnsiTheme="minorHAnsi"/>
          <w:b/>
        </w:rPr>
        <w:t xml:space="preserve"> </w:t>
      </w:r>
      <w:r w:rsidR="00071599">
        <w:rPr>
          <w:rFonts w:asciiTheme="minorHAnsi" w:hAnsiTheme="minorHAnsi"/>
          <w:b/>
        </w:rPr>
        <w:t xml:space="preserve">   </w:t>
      </w:r>
      <w:r w:rsidRPr="00A73D9C">
        <w:rPr>
          <w:rFonts w:asciiTheme="minorHAnsi" w:hAnsiTheme="minorHAnsi"/>
          <w:b/>
        </w:rPr>
        <w:t>contact hour(s)</w:t>
      </w:r>
    </w:p>
    <w:p w14:paraId="1A367327" w14:textId="77777777" w:rsidR="00F836F9" w:rsidRPr="00F53FDD" w:rsidRDefault="00F836F9" w:rsidP="00A73D9C">
      <w:pPr>
        <w:spacing w:after="0" w:line="240" w:lineRule="auto"/>
        <w:ind w:hanging="360"/>
        <w:rPr>
          <w:rFonts w:asciiTheme="minorHAnsi" w:hAnsiTheme="minorHAnsi"/>
          <w:b/>
          <w:u w:val="single"/>
        </w:rPr>
      </w:pPr>
      <w:r w:rsidRPr="00F53FDD">
        <w:rPr>
          <w:rFonts w:asciiTheme="minorHAnsi" w:hAnsiTheme="minorHAnsi"/>
          <w:b/>
          <w:u w:val="single"/>
        </w:rPr>
        <w:t>If Enduring:</w:t>
      </w:r>
    </w:p>
    <w:p w14:paraId="35EC4E26" w14:textId="77777777" w:rsidR="00F836F9" w:rsidRPr="00A73D9C" w:rsidRDefault="00BD27EA" w:rsidP="00A73D9C">
      <w:pPr>
        <w:spacing w:after="0" w:line="240" w:lineRule="auto"/>
        <w:ind w:hanging="36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>Method of calculating contact hours:</w:t>
      </w:r>
    </w:p>
    <w:bookmarkStart w:id="16" w:name="_Hlk25236021"/>
    <w:p w14:paraId="457EDD5F" w14:textId="263D3362" w:rsidR="00BD27EA" w:rsidRPr="00A73D9C" w:rsidRDefault="009D70D3" w:rsidP="00A73D9C">
      <w:pPr>
        <w:pStyle w:val="ListParagraph"/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1260" w:hanging="540"/>
        <w:rPr>
          <w:rFonts w:asciiTheme="minorHAnsi" w:hAnsiTheme="minorHAnsi"/>
          <w:b/>
        </w:rPr>
      </w:pPr>
      <w:sdt>
        <w:sdtPr>
          <w:rPr>
            <w:rFonts w:asciiTheme="minorHAnsi" w:hAnsiTheme="minorHAnsi"/>
            <w:snapToGrid w:val="0"/>
            <w:u w:val="single"/>
          </w:rPr>
          <w:id w:val="1351988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268"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="00BD27EA" w:rsidRPr="00A73D9C">
        <w:rPr>
          <w:rFonts w:asciiTheme="minorHAnsi" w:hAnsiTheme="minorHAnsi"/>
          <w:snapToGrid w:val="0"/>
        </w:rPr>
        <w:t xml:space="preserve"> </w:t>
      </w:r>
      <w:r w:rsidR="00BD27EA" w:rsidRPr="00A73D9C">
        <w:rPr>
          <w:rFonts w:asciiTheme="minorHAnsi" w:hAnsiTheme="minorHAnsi"/>
          <w:b/>
        </w:rPr>
        <w:t>Pilot Study</w:t>
      </w:r>
      <w:bookmarkEnd w:id="16"/>
      <w:r w:rsidR="001C3232">
        <w:rPr>
          <w:rFonts w:asciiTheme="minorHAnsi" w:hAnsiTheme="minorHAnsi"/>
          <w:b/>
        </w:rPr>
        <w:t xml:space="preserve">      </w:t>
      </w:r>
      <w:r w:rsidR="00BD27EA" w:rsidRPr="00A73D9C">
        <w:rPr>
          <w:rFonts w:asciiTheme="minorHAnsi" w:hAnsiTheme="minorHAnsi"/>
          <w:b/>
        </w:rPr>
        <w:t xml:space="preserve"> </w:t>
      </w:r>
      <w:sdt>
        <w:sdtPr>
          <w:rPr>
            <w:rFonts w:asciiTheme="minorHAnsi" w:hAnsiTheme="minorHAnsi"/>
            <w:snapToGrid w:val="0"/>
            <w:u w:val="single"/>
          </w:rPr>
          <w:id w:val="-187545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268"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="001C3232" w:rsidRPr="00A73D9C">
        <w:rPr>
          <w:rFonts w:asciiTheme="minorHAnsi" w:hAnsiTheme="minorHAnsi"/>
          <w:snapToGrid w:val="0"/>
        </w:rPr>
        <w:t xml:space="preserve"> </w:t>
      </w:r>
      <w:r w:rsidR="001C3232">
        <w:rPr>
          <w:rFonts w:asciiTheme="minorHAnsi" w:hAnsiTheme="minorHAnsi"/>
          <w:b/>
        </w:rPr>
        <w:t>Mergener formula</w:t>
      </w:r>
      <w:r w:rsidR="00BD27EA" w:rsidRPr="00A73D9C">
        <w:rPr>
          <w:rFonts w:asciiTheme="minorHAnsi" w:hAnsiTheme="minorHAnsi"/>
          <w:b/>
        </w:rPr>
        <w:t xml:space="preserve">     </w:t>
      </w:r>
      <w:sdt>
        <w:sdtPr>
          <w:rPr>
            <w:rFonts w:asciiTheme="minorHAnsi" w:hAnsiTheme="minorHAnsi"/>
            <w:snapToGrid w:val="0"/>
            <w:u w:val="single"/>
          </w:rPr>
          <w:id w:val="-133144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268"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="00BD27EA" w:rsidRPr="00A73D9C">
        <w:rPr>
          <w:rFonts w:asciiTheme="minorHAnsi" w:hAnsiTheme="minorHAnsi"/>
        </w:rPr>
        <w:t xml:space="preserve"> </w:t>
      </w:r>
      <w:r w:rsidR="00BD27EA" w:rsidRPr="00A73D9C">
        <w:rPr>
          <w:rFonts w:asciiTheme="minorHAnsi" w:hAnsiTheme="minorHAnsi"/>
          <w:b/>
        </w:rPr>
        <w:t xml:space="preserve">Historical Data      </w:t>
      </w:r>
      <w:sdt>
        <w:sdtPr>
          <w:rPr>
            <w:rFonts w:asciiTheme="minorHAnsi" w:hAnsiTheme="minorHAnsi"/>
            <w:snapToGrid w:val="0"/>
            <w:u w:val="single"/>
          </w:rPr>
          <w:id w:val="212125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268"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="00BD27EA" w:rsidRPr="00A73D9C">
        <w:rPr>
          <w:rFonts w:asciiTheme="minorHAnsi" w:hAnsiTheme="minorHAnsi"/>
          <w:snapToGrid w:val="0"/>
        </w:rPr>
        <w:t xml:space="preserve"> </w:t>
      </w:r>
      <w:r w:rsidR="00BD27EA" w:rsidRPr="00A73D9C">
        <w:rPr>
          <w:rFonts w:asciiTheme="minorHAnsi" w:hAnsiTheme="minorHAnsi"/>
          <w:b/>
        </w:rPr>
        <w:t>Complexity of Content</w:t>
      </w:r>
      <w:r w:rsidR="00BD27EA" w:rsidRPr="00A73D9C">
        <w:rPr>
          <w:rFonts w:asciiTheme="minorHAnsi" w:hAnsiTheme="minorHAnsi"/>
        </w:rPr>
        <w:t xml:space="preserve">       </w:t>
      </w:r>
      <w:sdt>
        <w:sdtPr>
          <w:rPr>
            <w:rFonts w:asciiTheme="minorHAnsi" w:hAnsiTheme="minorHAnsi"/>
            <w:snapToGrid w:val="0"/>
            <w:u w:val="single"/>
          </w:rPr>
          <w:id w:val="76827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268"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="00BD27EA" w:rsidRPr="00A73D9C">
        <w:rPr>
          <w:rFonts w:asciiTheme="minorHAnsi" w:hAnsiTheme="minorHAnsi"/>
          <w:snapToGrid w:val="0"/>
        </w:rPr>
        <w:t xml:space="preserve"> </w:t>
      </w:r>
      <w:r w:rsidR="00BD27EA" w:rsidRPr="00A73D9C">
        <w:rPr>
          <w:rFonts w:asciiTheme="minorHAnsi" w:hAnsiTheme="minorHAnsi"/>
          <w:b/>
        </w:rPr>
        <w:t>Other: Describe</w:t>
      </w:r>
      <w:r w:rsidR="00071599">
        <w:rPr>
          <w:rFonts w:asciiTheme="minorHAnsi" w:hAnsiTheme="minorHAnsi"/>
          <w:b/>
        </w:rPr>
        <w:t xml:space="preserve">  </w:t>
      </w:r>
      <w:r w:rsidR="00071599" w:rsidRPr="00071599">
        <w:rPr>
          <w:b/>
        </w:rPr>
        <w:t xml:space="preserve"> </w:t>
      </w:r>
      <w:sdt>
        <w:sdtPr>
          <w:rPr>
            <w:b/>
          </w:rPr>
          <w:id w:val="-30800710"/>
          <w:placeholder>
            <w:docPart w:val="77379F00CC3142E7A09B074F32ABE411"/>
          </w:placeholder>
          <w:showingPlcHdr/>
          <w:text/>
        </w:sdtPr>
        <w:sdtEndPr/>
        <w:sdtContent>
          <w:r w:rsidR="00071599" w:rsidRPr="00726268">
            <w:rPr>
              <w:rStyle w:val="PlaceholderText"/>
              <w:shd w:val="clear" w:color="auto" w:fill="E5DFEC" w:themeFill="accent4" w:themeFillTint="33"/>
            </w:rPr>
            <w:t>Click here to enter text.</w:t>
          </w:r>
        </w:sdtContent>
      </w:sdt>
    </w:p>
    <w:p w14:paraId="27DB9999" w14:textId="2F7FFAB2" w:rsidR="00F33844" w:rsidRDefault="00F33844" w:rsidP="00F33844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rPr>
          <w:rFonts w:asciiTheme="minorHAnsi" w:hAnsiTheme="minorHAnsi"/>
          <w:b/>
        </w:rPr>
      </w:pPr>
    </w:p>
    <w:p w14:paraId="5BC13E5A" w14:textId="1F81EBAC" w:rsidR="001467B2" w:rsidRDefault="001467B2" w:rsidP="00F33844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rPr>
          <w:rFonts w:asciiTheme="minorHAnsi" w:hAnsiTheme="minorHAnsi"/>
          <w:b/>
        </w:rPr>
      </w:pPr>
    </w:p>
    <w:p w14:paraId="4DFB8AD5" w14:textId="77777777" w:rsidR="00986482" w:rsidRDefault="00986482" w:rsidP="00986482">
      <w:pPr>
        <w:shd w:val="clear" w:color="auto" w:fill="FFFFFF"/>
        <w:autoSpaceDE w:val="0"/>
        <w:autoSpaceDN w:val="0"/>
        <w:adjustRightInd w:val="0"/>
        <w:spacing w:before="240" w:after="0" w:line="240" w:lineRule="auto"/>
        <w:contextualSpacing/>
        <w:rPr>
          <w:rFonts w:asciiTheme="minorHAnsi" w:eastAsia="Calibri" w:hAnsiTheme="minorHAnsi" w:cstheme="minorHAnsi"/>
          <w:b/>
          <w:lang w:bidi="ar-SA"/>
        </w:rPr>
      </w:pPr>
    </w:p>
    <w:p w14:paraId="05414ED3" w14:textId="04EE889C" w:rsidR="00F33844" w:rsidRPr="00D63F3D" w:rsidRDefault="00F33844" w:rsidP="00986482">
      <w:pPr>
        <w:shd w:val="clear" w:color="auto" w:fill="FFFFFF"/>
        <w:autoSpaceDE w:val="0"/>
        <w:autoSpaceDN w:val="0"/>
        <w:adjustRightInd w:val="0"/>
        <w:spacing w:before="240" w:after="0" w:line="240" w:lineRule="auto"/>
        <w:contextualSpacing/>
        <w:rPr>
          <w:rFonts w:asciiTheme="minorHAnsi" w:eastAsia="Calibri" w:hAnsiTheme="minorHAnsi" w:cstheme="minorHAnsi"/>
          <w:lang w:bidi="ar-SA"/>
        </w:rPr>
      </w:pPr>
      <w:r w:rsidRPr="00D63F3D">
        <w:rPr>
          <w:rFonts w:asciiTheme="minorHAnsi" w:eastAsia="Calibri" w:hAnsiTheme="minorHAnsi" w:cstheme="minorHAnsi"/>
          <w:b/>
          <w:lang w:bidi="ar-SA"/>
        </w:rPr>
        <w:t>Criteria for Awarding Contact Hours</w:t>
      </w:r>
    </w:p>
    <w:p w14:paraId="3579A189" w14:textId="77777777" w:rsidR="00F33844" w:rsidRPr="00D63F3D" w:rsidRDefault="00F33844" w:rsidP="00F33844">
      <w:pPr>
        <w:tabs>
          <w:tab w:val="left" w:pos="360"/>
        </w:tabs>
        <w:suppressAutoHyphens/>
        <w:spacing w:after="0" w:line="240" w:lineRule="auto"/>
        <w:ind w:left="4"/>
        <w:contextualSpacing/>
        <w:rPr>
          <w:rFonts w:asciiTheme="minorHAnsi" w:eastAsia="Calibri" w:hAnsiTheme="minorHAnsi" w:cstheme="minorHAnsi"/>
          <w:lang w:bidi="ar-SA"/>
        </w:rPr>
      </w:pPr>
      <w:r w:rsidRPr="00D63F3D">
        <w:rPr>
          <w:rFonts w:asciiTheme="minorHAnsi" w:eastAsia="Calibri" w:hAnsiTheme="minorHAnsi" w:cstheme="minorHAnsi"/>
          <w:lang w:bidi="ar-SA"/>
        </w:rPr>
        <w:t xml:space="preserve">Criteria for awarding contact hours for live and enduring material activities include: </w:t>
      </w:r>
    </w:p>
    <w:p w14:paraId="1636E28A" w14:textId="77777777" w:rsidR="00F33844" w:rsidRPr="00726268" w:rsidRDefault="00F33844" w:rsidP="00F33844">
      <w:pPr>
        <w:tabs>
          <w:tab w:val="left" w:pos="360"/>
        </w:tabs>
        <w:suppressAutoHyphens/>
        <w:spacing w:after="0" w:line="240" w:lineRule="auto"/>
        <w:ind w:left="360"/>
        <w:rPr>
          <w:rFonts w:asciiTheme="minorHAnsi" w:eastAsia="Calibri" w:hAnsiTheme="minorHAnsi" w:cstheme="minorHAnsi"/>
          <w:b/>
          <w:bCs/>
          <w:lang w:bidi="ar-SA"/>
        </w:rPr>
      </w:pPr>
      <w:r w:rsidRPr="00726268">
        <w:rPr>
          <w:rFonts w:asciiTheme="minorHAnsi" w:eastAsia="Calibri" w:hAnsiTheme="minorHAnsi" w:cstheme="minorHAnsi"/>
          <w:b/>
          <w:bCs/>
          <w:lang w:bidi="ar-SA"/>
        </w:rPr>
        <w:t xml:space="preserve">(Check all that apply) </w:t>
      </w:r>
    </w:p>
    <w:p w14:paraId="529D9396" w14:textId="77777777" w:rsidR="00F33844" w:rsidRPr="00D63F3D" w:rsidRDefault="009D70D3" w:rsidP="00F33844">
      <w:pPr>
        <w:tabs>
          <w:tab w:val="left" w:pos="0"/>
          <w:tab w:val="left" w:pos="900"/>
        </w:tabs>
        <w:spacing w:after="0" w:line="240" w:lineRule="auto"/>
        <w:ind w:left="900" w:hanging="540"/>
        <w:rPr>
          <w:rFonts w:asciiTheme="minorHAnsi" w:eastAsia="Calibri" w:hAnsiTheme="minorHAnsi" w:cstheme="minorHAnsi"/>
          <w:lang w:bidi="ar-SA"/>
        </w:rPr>
      </w:pPr>
      <w:sdt>
        <w:sdtPr>
          <w:rPr>
            <w:rFonts w:asciiTheme="minorHAnsi" w:eastAsia="Calibri" w:hAnsiTheme="minorHAnsi" w:cstheme="minorHAnsi"/>
            <w:lang w:bidi="ar-SA"/>
          </w:rPr>
          <w:id w:val="-78758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844" w:rsidRPr="00D63F3D">
            <w:rPr>
              <w:rFonts w:ascii="Segoe UI Symbol" w:eastAsia="Calibri" w:hAnsi="Segoe UI Symbol" w:cs="Segoe UI Symbol"/>
              <w:lang w:bidi="ar-SA"/>
            </w:rPr>
            <w:t>☐</w:t>
          </w:r>
        </w:sdtContent>
      </w:sdt>
      <w:r w:rsidR="00F33844" w:rsidRPr="00D63F3D">
        <w:rPr>
          <w:rFonts w:asciiTheme="minorHAnsi" w:eastAsia="Calibri" w:hAnsiTheme="minorHAnsi" w:cstheme="minorHAnsi"/>
          <w:lang w:bidi="ar-SA"/>
        </w:rPr>
        <w:tab/>
        <w:t>Attendance for a specified period of time (e.g., 100% of activity, or miss no more than 10 minutes of activity)</w:t>
      </w:r>
    </w:p>
    <w:p w14:paraId="0233B7F7" w14:textId="77777777" w:rsidR="00F33844" w:rsidRPr="00D63F3D" w:rsidRDefault="009D70D3" w:rsidP="00F33844">
      <w:pPr>
        <w:tabs>
          <w:tab w:val="left" w:pos="-1980"/>
          <w:tab w:val="left" w:pos="900"/>
        </w:tabs>
        <w:spacing w:after="0" w:line="240" w:lineRule="auto"/>
        <w:ind w:left="360"/>
        <w:rPr>
          <w:rFonts w:asciiTheme="minorHAnsi" w:eastAsia="Calibri" w:hAnsiTheme="minorHAnsi" w:cstheme="minorHAnsi"/>
          <w:lang w:bidi="ar-SA"/>
        </w:rPr>
      </w:pPr>
      <w:sdt>
        <w:sdtPr>
          <w:rPr>
            <w:rFonts w:asciiTheme="minorHAnsi" w:eastAsia="Calibri" w:hAnsiTheme="minorHAnsi" w:cstheme="minorHAnsi"/>
            <w:lang w:bidi="ar-SA"/>
          </w:rPr>
          <w:id w:val="154039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844" w:rsidRPr="00D63F3D">
            <w:rPr>
              <w:rFonts w:ascii="Segoe UI Symbol" w:eastAsia="Calibri" w:hAnsi="Segoe UI Symbol" w:cs="Segoe UI Symbol"/>
              <w:lang w:bidi="ar-SA"/>
            </w:rPr>
            <w:t>☐</w:t>
          </w:r>
        </w:sdtContent>
      </w:sdt>
      <w:r w:rsidR="00F33844" w:rsidRPr="00D63F3D">
        <w:rPr>
          <w:rFonts w:asciiTheme="minorHAnsi" w:eastAsia="Calibri" w:hAnsiTheme="minorHAnsi" w:cstheme="minorHAnsi"/>
          <w:lang w:bidi="ar-SA"/>
        </w:rPr>
        <w:tab/>
        <w:t>Credit awarded commensurate with participation</w:t>
      </w:r>
    </w:p>
    <w:p w14:paraId="15252360" w14:textId="77777777" w:rsidR="00F33844" w:rsidRPr="00D63F3D" w:rsidRDefault="009D70D3" w:rsidP="00F33844">
      <w:pPr>
        <w:tabs>
          <w:tab w:val="left" w:pos="-1440"/>
          <w:tab w:val="left" w:pos="900"/>
        </w:tabs>
        <w:spacing w:after="0" w:line="240" w:lineRule="auto"/>
        <w:ind w:left="360"/>
        <w:rPr>
          <w:rFonts w:asciiTheme="minorHAnsi" w:eastAsia="Calibri" w:hAnsiTheme="minorHAnsi" w:cstheme="minorHAnsi"/>
          <w:lang w:bidi="ar-SA"/>
        </w:rPr>
      </w:pPr>
      <w:sdt>
        <w:sdtPr>
          <w:rPr>
            <w:rFonts w:asciiTheme="minorHAnsi" w:eastAsia="Calibri" w:hAnsiTheme="minorHAnsi" w:cstheme="minorHAnsi"/>
            <w:lang w:bidi="ar-SA"/>
          </w:rPr>
          <w:id w:val="207499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844" w:rsidRPr="00D63F3D">
            <w:rPr>
              <w:rFonts w:ascii="Segoe UI Symbol" w:eastAsia="Calibri" w:hAnsi="Segoe UI Symbol" w:cs="Segoe UI Symbol"/>
              <w:lang w:bidi="ar-SA"/>
            </w:rPr>
            <w:t>☐</w:t>
          </w:r>
        </w:sdtContent>
      </w:sdt>
      <w:r w:rsidR="00F33844" w:rsidRPr="00D63F3D">
        <w:rPr>
          <w:rFonts w:asciiTheme="minorHAnsi" w:eastAsia="Calibri" w:hAnsiTheme="minorHAnsi" w:cstheme="minorHAnsi"/>
          <w:lang w:bidi="ar-SA"/>
        </w:rPr>
        <w:t xml:space="preserve"> </w:t>
      </w:r>
      <w:r w:rsidR="00F33844" w:rsidRPr="00D63F3D">
        <w:rPr>
          <w:rFonts w:asciiTheme="minorHAnsi" w:eastAsia="Calibri" w:hAnsiTheme="minorHAnsi" w:cstheme="minorHAnsi"/>
          <w:lang w:bidi="ar-SA"/>
        </w:rPr>
        <w:tab/>
        <w:t xml:space="preserve">Attendance at 1 or more sessions </w:t>
      </w:r>
    </w:p>
    <w:p w14:paraId="4CCAC689" w14:textId="77777777" w:rsidR="00F33844" w:rsidRPr="00D63F3D" w:rsidRDefault="009D70D3" w:rsidP="00F33844">
      <w:pPr>
        <w:tabs>
          <w:tab w:val="left" w:pos="-1260"/>
          <w:tab w:val="left" w:pos="900"/>
        </w:tabs>
        <w:spacing w:after="0" w:line="240" w:lineRule="auto"/>
        <w:ind w:left="360"/>
        <w:rPr>
          <w:rFonts w:asciiTheme="minorHAnsi" w:eastAsia="Calibri" w:hAnsiTheme="minorHAnsi" w:cstheme="minorHAnsi"/>
          <w:lang w:bidi="ar-SA"/>
        </w:rPr>
      </w:pPr>
      <w:sdt>
        <w:sdtPr>
          <w:rPr>
            <w:rFonts w:asciiTheme="minorHAnsi" w:eastAsia="Calibri" w:hAnsiTheme="minorHAnsi" w:cstheme="minorHAnsi"/>
            <w:lang w:bidi="ar-SA"/>
          </w:rPr>
          <w:id w:val="1302739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844" w:rsidRPr="00D63F3D">
            <w:rPr>
              <w:rFonts w:ascii="Segoe UI Symbol" w:eastAsia="Calibri" w:hAnsi="Segoe UI Symbol" w:cs="Segoe UI Symbol"/>
              <w:lang w:bidi="ar-SA"/>
            </w:rPr>
            <w:t>☐</w:t>
          </w:r>
        </w:sdtContent>
      </w:sdt>
      <w:r w:rsidR="00F33844" w:rsidRPr="00D63F3D">
        <w:rPr>
          <w:rFonts w:asciiTheme="minorHAnsi" w:eastAsia="Calibri" w:hAnsiTheme="minorHAnsi" w:cstheme="minorHAnsi"/>
          <w:snapToGrid w:val="0"/>
          <w:lang w:bidi="ar-SA"/>
        </w:rPr>
        <w:t xml:space="preserve"> </w:t>
      </w:r>
      <w:r w:rsidR="00F33844" w:rsidRPr="00D63F3D">
        <w:rPr>
          <w:rFonts w:asciiTheme="minorHAnsi" w:eastAsia="Calibri" w:hAnsiTheme="minorHAnsi" w:cstheme="minorHAnsi"/>
          <w:snapToGrid w:val="0"/>
          <w:lang w:bidi="ar-SA"/>
        </w:rPr>
        <w:tab/>
      </w:r>
      <w:r w:rsidR="00F33844" w:rsidRPr="00D63F3D">
        <w:rPr>
          <w:rFonts w:asciiTheme="minorHAnsi" w:eastAsia="Calibri" w:hAnsiTheme="minorHAnsi" w:cstheme="minorHAnsi"/>
          <w:lang w:bidi="ar-SA"/>
        </w:rPr>
        <w:t xml:space="preserve">Completion/submission of evaluation form </w:t>
      </w:r>
    </w:p>
    <w:p w14:paraId="1A2F4A24" w14:textId="08FDD289" w:rsidR="00F33844" w:rsidRPr="00D63F3D" w:rsidRDefault="009D70D3" w:rsidP="00F33844">
      <w:pPr>
        <w:tabs>
          <w:tab w:val="left" w:pos="-1350"/>
          <w:tab w:val="left" w:pos="900"/>
        </w:tabs>
        <w:spacing w:after="0" w:line="240" w:lineRule="auto"/>
        <w:ind w:left="360"/>
        <w:rPr>
          <w:rFonts w:asciiTheme="minorHAnsi" w:eastAsia="Calibri" w:hAnsiTheme="minorHAnsi" w:cstheme="minorHAnsi"/>
          <w:lang w:bidi="ar-SA"/>
        </w:rPr>
      </w:pPr>
      <w:sdt>
        <w:sdtPr>
          <w:rPr>
            <w:rFonts w:asciiTheme="minorHAnsi" w:eastAsia="Calibri" w:hAnsiTheme="minorHAnsi" w:cstheme="minorHAnsi"/>
            <w:lang w:bidi="ar-SA"/>
          </w:rPr>
          <w:id w:val="985977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844" w:rsidRPr="00D63F3D">
            <w:rPr>
              <w:rFonts w:ascii="Segoe UI Symbol" w:eastAsia="Calibri" w:hAnsi="Segoe UI Symbol" w:cs="Segoe UI Symbol"/>
              <w:lang w:bidi="ar-SA"/>
            </w:rPr>
            <w:t>☐</w:t>
          </w:r>
        </w:sdtContent>
      </w:sdt>
      <w:r w:rsidR="00F33844" w:rsidRPr="00D63F3D">
        <w:rPr>
          <w:rFonts w:asciiTheme="minorHAnsi" w:eastAsia="Calibri" w:hAnsiTheme="minorHAnsi" w:cstheme="minorHAnsi"/>
          <w:lang w:bidi="ar-SA"/>
        </w:rPr>
        <w:t xml:space="preserve"> </w:t>
      </w:r>
      <w:r w:rsidR="00F33844" w:rsidRPr="00D63F3D">
        <w:rPr>
          <w:rFonts w:asciiTheme="minorHAnsi" w:eastAsia="Calibri" w:hAnsiTheme="minorHAnsi" w:cstheme="minorHAnsi"/>
          <w:lang w:bidi="ar-SA"/>
        </w:rPr>
        <w:tab/>
        <w:t xml:space="preserve">Successful completion of a post-test (e.g., attendee must score </w:t>
      </w:r>
      <w:r w:rsidR="00D94FB3">
        <w:rPr>
          <w:rFonts w:asciiTheme="minorHAnsi" w:eastAsia="Calibri" w:hAnsiTheme="minorHAnsi" w:cstheme="minorHAnsi"/>
          <w:snapToGrid w:val="0"/>
          <w:u w:val="single"/>
          <w:shd w:val="clear" w:color="auto" w:fill="E5DFEC"/>
          <w:lang w:bidi="ar-SA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D94FB3">
        <w:rPr>
          <w:rFonts w:asciiTheme="minorHAnsi" w:eastAsia="Calibri" w:hAnsiTheme="minorHAnsi" w:cstheme="minorHAnsi"/>
          <w:snapToGrid w:val="0"/>
          <w:u w:val="single"/>
          <w:shd w:val="clear" w:color="auto" w:fill="E5DFEC"/>
          <w:lang w:bidi="ar-SA"/>
        </w:rPr>
        <w:instrText xml:space="preserve"> FORMTEXT </w:instrText>
      </w:r>
      <w:r w:rsidR="00D94FB3">
        <w:rPr>
          <w:rFonts w:asciiTheme="minorHAnsi" w:eastAsia="Calibri" w:hAnsiTheme="minorHAnsi" w:cstheme="minorHAnsi"/>
          <w:snapToGrid w:val="0"/>
          <w:u w:val="single"/>
          <w:shd w:val="clear" w:color="auto" w:fill="E5DFEC"/>
          <w:lang w:bidi="ar-SA"/>
        </w:rPr>
      </w:r>
      <w:r w:rsidR="00D94FB3">
        <w:rPr>
          <w:rFonts w:asciiTheme="minorHAnsi" w:eastAsia="Calibri" w:hAnsiTheme="minorHAnsi" w:cstheme="minorHAnsi"/>
          <w:snapToGrid w:val="0"/>
          <w:u w:val="single"/>
          <w:shd w:val="clear" w:color="auto" w:fill="E5DFEC"/>
          <w:lang w:bidi="ar-SA"/>
        </w:rPr>
        <w:fldChar w:fldCharType="separate"/>
      </w:r>
      <w:r w:rsidR="00D94FB3">
        <w:rPr>
          <w:rFonts w:asciiTheme="minorHAnsi" w:eastAsia="Calibri" w:hAnsiTheme="minorHAnsi" w:cstheme="minorHAnsi"/>
          <w:noProof/>
          <w:snapToGrid w:val="0"/>
          <w:u w:val="single"/>
          <w:shd w:val="clear" w:color="auto" w:fill="E5DFEC"/>
          <w:lang w:bidi="ar-SA"/>
        </w:rPr>
        <w:t> </w:t>
      </w:r>
      <w:r w:rsidR="00D94FB3">
        <w:rPr>
          <w:rFonts w:asciiTheme="minorHAnsi" w:eastAsia="Calibri" w:hAnsiTheme="minorHAnsi" w:cstheme="minorHAnsi"/>
          <w:noProof/>
          <w:snapToGrid w:val="0"/>
          <w:u w:val="single"/>
          <w:shd w:val="clear" w:color="auto" w:fill="E5DFEC"/>
          <w:lang w:bidi="ar-SA"/>
        </w:rPr>
        <w:t> </w:t>
      </w:r>
      <w:r w:rsidR="00D94FB3">
        <w:rPr>
          <w:rFonts w:asciiTheme="minorHAnsi" w:eastAsia="Calibri" w:hAnsiTheme="minorHAnsi" w:cstheme="minorHAnsi"/>
          <w:noProof/>
          <w:snapToGrid w:val="0"/>
          <w:u w:val="single"/>
          <w:shd w:val="clear" w:color="auto" w:fill="E5DFEC"/>
          <w:lang w:bidi="ar-SA"/>
        </w:rPr>
        <w:t> </w:t>
      </w:r>
      <w:r w:rsidR="00D94FB3">
        <w:rPr>
          <w:rFonts w:asciiTheme="minorHAnsi" w:eastAsia="Calibri" w:hAnsiTheme="minorHAnsi" w:cstheme="minorHAnsi"/>
          <w:noProof/>
          <w:snapToGrid w:val="0"/>
          <w:u w:val="single"/>
          <w:shd w:val="clear" w:color="auto" w:fill="E5DFEC"/>
          <w:lang w:bidi="ar-SA"/>
        </w:rPr>
        <w:t> </w:t>
      </w:r>
      <w:r w:rsidR="00D94FB3">
        <w:rPr>
          <w:rFonts w:asciiTheme="minorHAnsi" w:eastAsia="Calibri" w:hAnsiTheme="minorHAnsi" w:cstheme="minorHAnsi"/>
          <w:noProof/>
          <w:snapToGrid w:val="0"/>
          <w:u w:val="single"/>
          <w:shd w:val="clear" w:color="auto" w:fill="E5DFEC"/>
          <w:lang w:bidi="ar-SA"/>
        </w:rPr>
        <w:t> </w:t>
      </w:r>
      <w:r w:rsidR="00D94FB3">
        <w:rPr>
          <w:rFonts w:asciiTheme="minorHAnsi" w:eastAsia="Calibri" w:hAnsiTheme="minorHAnsi" w:cstheme="minorHAnsi"/>
          <w:snapToGrid w:val="0"/>
          <w:u w:val="single"/>
          <w:shd w:val="clear" w:color="auto" w:fill="E5DFEC"/>
          <w:lang w:bidi="ar-SA"/>
        </w:rPr>
        <w:fldChar w:fldCharType="end"/>
      </w:r>
      <w:r w:rsidR="00F33844" w:rsidRPr="00D63F3D">
        <w:rPr>
          <w:rFonts w:asciiTheme="minorHAnsi" w:eastAsia="Calibri" w:hAnsiTheme="minorHAnsi" w:cstheme="minorHAnsi"/>
          <w:lang w:bidi="ar-SA"/>
        </w:rPr>
        <w:t>% or higher)</w:t>
      </w:r>
    </w:p>
    <w:p w14:paraId="233C0EC9" w14:textId="77777777" w:rsidR="00F33844" w:rsidRPr="00D63F3D" w:rsidRDefault="009D70D3" w:rsidP="00F33844">
      <w:pPr>
        <w:tabs>
          <w:tab w:val="left" w:pos="-1170"/>
          <w:tab w:val="left" w:pos="900"/>
        </w:tabs>
        <w:spacing w:after="0" w:line="240" w:lineRule="auto"/>
        <w:ind w:left="360"/>
        <w:rPr>
          <w:rFonts w:asciiTheme="minorHAnsi" w:eastAsia="Calibri" w:hAnsiTheme="minorHAnsi" w:cstheme="minorHAnsi"/>
          <w:lang w:bidi="ar-SA"/>
        </w:rPr>
      </w:pPr>
      <w:sdt>
        <w:sdtPr>
          <w:rPr>
            <w:rFonts w:asciiTheme="minorHAnsi" w:eastAsia="Calibri" w:hAnsiTheme="minorHAnsi" w:cstheme="minorHAnsi"/>
            <w:lang w:bidi="ar-SA"/>
          </w:rPr>
          <w:id w:val="1295718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844" w:rsidRPr="00D63F3D">
            <w:rPr>
              <w:rFonts w:ascii="Segoe UI Symbol" w:eastAsia="Calibri" w:hAnsi="Segoe UI Symbol" w:cs="Segoe UI Symbol"/>
              <w:lang w:bidi="ar-SA"/>
            </w:rPr>
            <w:t>☐</w:t>
          </w:r>
        </w:sdtContent>
      </w:sdt>
      <w:r w:rsidR="00F33844" w:rsidRPr="00D63F3D">
        <w:rPr>
          <w:rFonts w:asciiTheme="minorHAnsi" w:eastAsia="Calibri" w:hAnsiTheme="minorHAnsi" w:cstheme="minorHAnsi"/>
          <w:lang w:bidi="ar-SA"/>
        </w:rPr>
        <w:t xml:space="preserve"> </w:t>
      </w:r>
      <w:r w:rsidR="00F33844" w:rsidRPr="00D63F3D">
        <w:rPr>
          <w:rFonts w:asciiTheme="minorHAnsi" w:eastAsia="Calibri" w:hAnsiTheme="minorHAnsi" w:cstheme="minorHAnsi"/>
          <w:lang w:bidi="ar-SA"/>
        </w:rPr>
        <w:tab/>
        <w:t xml:space="preserve">Successful completion of a return demonstration </w:t>
      </w:r>
    </w:p>
    <w:p w14:paraId="52100857" w14:textId="01808895" w:rsidR="00F33844" w:rsidRPr="00D63F3D" w:rsidRDefault="009D70D3" w:rsidP="00F33844">
      <w:pPr>
        <w:tabs>
          <w:tab w:val="left" w:pos="-990"/>
          <w:tab w:val="left" w:pos="900"/>
        </w:tabs>
        <w:spacing w:after="0" w:line="240" w:lineRule="auto"/>
        <w:ind w:left="360"/>
        <w:rPr>
          <w:rFonts w:asciiTheme="minorHAnsi" w:eastAsia="Calibri" w:hAnsiTheme="minorHAnsi" w:cstheme="minorHAnsi"/>
          <w:snapToGrid w:val="0"/>
          <w:u w:val="single"/>
          <w:lang w:bidi="ar-SA"/>
        </w:rPr>
      </w:pPr>
      <w:sdt>
        <w:sdtPr>
          <w:rPr>
            <w:rFonts w:asciiTheme="minorHAnsi" w:eastAsia="Calibri" w:hAnsiTheme="minorHAnsi" w:cstheme="minorHAnsi"/>
            <w:lang w:bidi="ar-SA"/>
          </w:rPr>
          <w:id w:val="-1249110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844" w:rsidRPr="00D63F3D">
            <w:rPr>
              <w:rFonts w:ascii="Segoe UI Symbol" w:eastAsia="Calibri" w:hAnsi="Segoe UI Symbol" w:cs="Segoe UI Symbol"/>
              <w:lang w:bidi="ar-SA"/>
            </w:rPr>
            <w:t>☐</w:t>
          </w:r>
        </w:sdtContent>
      </w:sdt>
      <w:r w:rsidR="00F33844" w:rsidRPr="00D63F3D">
        <w:rPr>
          <w:rFonts w:asciiTheme="minorHAnsi" w:eastAsia="Calibri" w:hAnsiTheme="minorHAnsi" w:cstheme="minorHAnsi"/>
          <w:snapToGrid w:val="0"/>
          <w:lang w:bidi="ar-SA"/>
        </w:rPr>
        <w:t xml:space="preserve"> </w:t>
      </w:r>
      <w:r w:rsidR="00F33844" w:rsidRPr="00D63F3D">
        <w:rPr>
          <w:rFonts w:asciiTheme="minorHAnsi" w:eastAsia="Calibri" w:hAnsiTheme="minorHAnsi" w:cstheme="minorHAnsi"/>
          <w:snapToGrid w:val="0"/>
          <w:lang w:bidi="ar-SA"/>
        </w:rPr>
        <w:tab/>
      </w:r>
      <w:r w:rsidR="00F33844" w:rsidRPr="00D63F3D">
        <w:rPr>
          <w:rFonts w:asciiTheme="minorHAnsi" w:eastAsia="Calibri" w:hAnsiTheme="minorHAnsi" w:cstheme="minorHAnsi"/>
          <w:lang w:bidi="ar-SA"/>
        </w:rPr>
        <w:t xml:space="preserve">Other - </w:t>
      </w:r>
      <w:sdt>
        <w:sdtPr>
          <w:rPr>
            <w:rFonts w:asciiTheme="minorHAnsi" w:eastAsia="Calibri" w:hAnsiTheme="minorHAnsi" w:cstheme="minorHAnsi"/>
            <w:lang w:bidi="ar-SA"/>
          </w:rPr>
          <w:alias w:val="Describe"/>
          <w:tag w:val="Describe"/>
          <w:id w:val="-67192046"/>
          <w:placeholder>
            <w:docPart w:val="B85E6E17379E4AB99DA5092E480A3726"/>
          </w:placeholder>
          <w:showingPlcHdr/>
        </w:sdtPr>
        <w:sdtEndPr/>
        <w:sdtContent>
          <w:r w:rsidR="00D94FB3" w:rsidRPr="007D6FEB">
            <w:rPr>
              <w:rStyle w:val="PlaceholderText"/>
            </w:rPr>
            <w:t>Click or tap here to enter text.</w:t>
          </w:r>
        </w:sdtContent>
      </w:sdt>
    </w:p>
    <w:p w14:paraId="1877F4A9" w14:textId="2EA0595A" w:rsidR="00BD27EA" w:rsidRPr="00D63F3D" w:rsidRDefault="00BD27EA" w:rsidP="00F33844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360"/>
        <w:rPr>
          <w:rFonts w:asciiTheme="minorHAnsi" w:hAnsiTheme="minorHAnsi" w:cstheme="minorHAnsi"/>
          <w:b/>
        </w:rPr>
      </w:pPr>
      <w:r w:rsidRPr="00D63F3D">
        <w:rPr>
          <w:rFonts w:asciiTheme="minorHAnsi" w:hAnsiTheme="minorHAnsi" w:cstheme="minorHAnsi"/>
          <w:b/>
        </w:rPr>
        <w:t xml:space="preserve">Estimated Number of Contact Hours to </w:t>
      </w:r>
      <w:r w:rsidR="00CF2474" w:rsidRPr="00D63F3D">
        <w:rPr>
          <w:rFonts w:asciiTheme="minorHAnsi" w:hAnsiTheme="minorHAnsi" w:cstheme="minorHAnsi"/>
          <w:b/>
        </w:rPr>
        <w:t>B</w:t>
      </w:r>
      <w:r w:rsidRPr="00D63F3D">
        <w:rPr>
          <w:rFonts w:asciiTheme="minorHAnsi" w:hAnsiTheme="minorHAnsi" w:cstheme="minorHAnsi"/>
          <w:b/>
        </w:rPr>
        <w:t xml:space="preserve">e </w:t>
      </w:r>
      <w:r w:rsidR="00CF2474" w:rsidRPr="00D63F3D">
        <w:rPr>
          <w:rFonts w:asciiTheme="minorHAnsi" w:hAnsiTheme="minorHAnsi" w:cstheme="minorHAnsi"/>
          <w:b/>
        </w:rPr>
        <w:t>A</w:t>
      </w:r>
      <w:r w:rsidRPr="00D63F3D">
        <w:rPr>
          <w:rFonts w:asciiTheme="minorHAnsi" w:hAnsiTheme="minorHAnsi" w:cstheme="minorHAnsi"/>
          <w:b/>
        </w:rPr>
        <w:t xml:space="preserve">warded: </w:t>
      </w:r>
      <w:sdt>
        <w:sdtPr>
          <w:rPr>
            <w:rFonts w:asciiTheme="minorHAnsi" w:hAnsiTheme="minorHAnsi" w:cstheme="minorHAnsi"/>
          </w:rPr>
          <w:id w:val="290020851"/>
          <w:placeholder>
            <w:docPart w:val="1B435351C30645D2ABDAEA1D4EF1D89B"/>
          </w:placeholder>
          <w:showingPlcHdr/>
          <w:text/>
        </w:sdtPr>
        <w:sdtEndPr/>
        <w:sdtContent>
          <w:r w:rsidR="00071599" w:rsidRPr="00D63F3D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38B6021D" w14:textId="77A3E34D" w:rsidR="00F33844" w:rsidRPr="00D63F3D" w:rsidRDefault="00F33844" w:rsidP="00F33844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ind w:left="0"/>
        <w:rPr>
          <w:rFonts w:asciiTheme="minorHAnsi" w:hAnsiTheme="minorHAnsi" w:cstheme="minorHAnsi"/>
          <w:b/>
        </w:rPr>
        <w:sectPr w:rsidR="00F33844" w:rsidRPr="00D63F3D" w:rsidSect="00BD27EA">
          <w:headerReference w:type="default" r:id="rId8"/>
          <w:footerReference w:type="default" r:id="rId9"/>
          <w:pgSz w:w="15840" w:h="12240" w:orient="landscape"/>
          <w:pgMar w:top="1061" w:right="900" w:bottom="900" w:left="1440" w:header="450" w:footer="0" w:gutter="0"/>
          <w:cols w:space="720"/>
          <w:docGrid w:linePitch="360"/>
        </w:sectPr>
      </w:pPr>
    </w:p>
    <w:p w14:paraId="5968E35A" w14:textId="77777777" w:rsidR="008A4E54" w:rsidRDefault="008A4E54" w:rsidP="00CD3828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ind w:left="-356"/>
        <w:rPr>
          <w:rFonts w:asciiTheme="minorHAnsi" w:hAnsiTheme="minorHAnsi" w:cstheme="minorHAnsi"/>
          <w:b/>
        </w:rPr>
      </w:pPr>
    </w:p>
    <w:p w14:paraId="44E53EBE" w14:textId="67CA5D44" w:rsidR="00CD3828" w:rsidRPr="00D63F3D" w:rsidRDefault="00CD3828" w:rsidP="00CD3828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ind w:left="-356"/>
        <w:rPr>
          <w:rFonts w:asciiTheme="minorHAnsi" w:hAnsiTheme="minorHAnsi" w:cstheme="minorHAnsi"/>
          <w:b/>
        </w:rPr>
      </w:pPr>
      <w:r w:rsidRPr="00D63F3D">
        <w:rPr>
          <w:rFonts w:asciiTheme="minorHAnsi" w:hAnsiTheme="minorHAnsi" w:cstheme="minorHAnsi"/>
          <w:b/>
        </w:rPr>
        <w:t>Description of evaluation method: How change in knowledge, skills, and/or practices of target audience will be assessed at the end of the activity (relate this to identified practice gap and educational need):</w:t>
      </w:r>
    </w:p>
    <w:p w14:paraId="2B694131" w14:textId="7FF6B4C9" w:rsidR="00CD3828" w:rsidRPr="00D63F3D" w:rsidRDefault="00CD3828" w:rsidP="00CD3828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ind w:left="-356"/>
        <w:rPr>
          <w:rFonts w:asciiTheme="minorHAnsi" w:hAnsiTheme="minorHAnsi" w:cstheme="minorHAnsi"/>
          <w:b/>
        </w:rPr>
      </w:pPr>
    </w:p>
    <w:p w14:paraId="704E78EA" w14:textId="77777777" w:rsidR="00CD3828" w:rsidRPr="00D63F3D" w:rsidRDefault="00CD3828" w:rsidP="00CD3828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ind w:left="4"/>
        <w:rPr>
          <w:rFonts w:asciiTheme="minorHAnsi" w:hAnsiTheme="minorHAnsi" w:cstheme="minorHAnsi"/>
          <w:b/>
        </w:rPr>
        <w:sectPr w:rsidR="00CD3828" w:rsidRPr="00D63F3D" w:rsidSect="00F33844">
          <w:type w:val="continuous"/>
          <w:pgSz w:w="15840" w:h="12240" w:orient="landscape"/>
          <w:pgMar w:top="1061" w:right="900" w:bottom="900" w:left="1440" w:header="450" w:footer="0" w:gutter="0"/>
          <w:cols w:space="720"/>
          <w:docGrid w:linePitch="360"/>
        </w:sectPr>
      </w:pPr>
    </w:p>
    <w:tbl>
      <w:tblPr>
        <w:tblW w:w="0" w:type="auto"/>
        <w:tblInd w:w="-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387"/>
        <w:gridCol w:w="6750"/>
      </w:tblGrid>
      <w:tr w:rsidR="001467B2" w14:paraId="6C68472D" w14:textId="76E831B9" w:rsidTr="001467B2">
        <w:trPr>
          <w:trHeight w:val="2560"/>
        </w:trPr>
        <w:tc>
          <w:tcPr>
            <w:tcW w:w="6387" w:type="dxa"/>
          </w:tcPr>
          <w:p w14:paraId="28564D91" w14:textId="77777777" w:rsidR="001467B2" w:rsidRPr="001467B2" w:rsidRDefault="001467B2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67B2">
              <w:rPr>
                <w:rFonts w:asciiTheme="minorHAnsi" w:hAnsiTheme="minorHAnsi" w:cstheme="minorHAnsi"/>
                <w:b/>
                <w:sz w:val="24"/>
                <w:szCs w:val="24"/>
              </w:rPr>
              <w:t>Short-term evaluation options:</w:t>
            </w:r>
          </w:p>
          <w:p w14:paraId="11EA8CD8" w14:textId="77777777" w:rsidR="001467B2" w:rsidRPr="001467B2" w:rsidRDefault="009D70D3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0098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Intent to change practice</w:t>
            </w:r>
          </w:p>
          <w:p w14:paraId="6E29F3C9" w14:textId="77777777" w:rsidR="001467B2" w:rsidRPr="001467B2" w:rsidRDefault="009D70D3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5572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Active participation in learning activity</w:t>
            </w:r>
          </w:p>
          <w:p w14:paraId="5A7A647F" w14:textId="77777777" w:rsidR="001467B2" w:rsidRPr="001467B2" w:rsidRDefault="009D70D3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336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Post-test</w:t>
            </w:r>
          </w:p>
          <w:p w14:paraId="246E4D5B" w14:textId="77777777" w:rsidR="001467B2" w:rsidRPr="001467B2" w:rsidRDefault="009D70D3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2582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Return demonstration</w:t>
            </w:r>
          </w:p>
          <w:p w14:paraId="369A6125" w14:textId="77777777" w:rsidR="001467B2" w:rsidRPr="001467B2" w:rsidRDefault="009D70D3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6841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Case study analysis</w:t>
            </w:r>
          </w:p>
          <w:p w14:paraId="5B8D8E0C" w14:textId="77777777" w:rsidR="001467B2" w:rsidRPr="001467B2" w:rsidRDefault="009D70D3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4093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Role-play</w:t>
            </w:r>
          </w:p>
          <w:p w14:paraId="608F58BF" w14:textId="67A580EC" w:rsidR="001467B2" w:rsidRPr="001467B2" w:rsidRDefault="009D70D3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3226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C2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Other –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alias w:val="Descibe"/>
                <w:tag w:val="Descibe"/>
                <w:id w:val="-297762142"/>
                <w:placeholder>
                  <w:docPart w:val="DDA4D5945CA348298908DFCF9562D687"/>
                </w:placeholder>
                <w:showingPlcHdr/>
              </w:sdtPr>
              <w:sdtEndPr/>
              <w:sdtContent>
                <w:r w:rsidR="004B5C25" w:rsidRPr="007D6FE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64C70EC" w14:textId="77777777" w:rsidR="001467B2" w:rsidRPr="001467B2" w:rsidRDefault="001467B2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8B755ED" w14:textId="77777777" w:rsidR="001467B2" w:rsidRPr="001467B2" w:rsidRDefault="001467B2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14:paraId="49DEF0F6" w14:textId="77777777" w:rsidR="001467B2" w:rsidRPr="001467B2" w:rsidRDefault="001467B2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67B2">
              <w:rPr>
                <w:rFonts w:asciiTheme="minorHAnsi" w:hAnsiTheme="minorHAnsi" w:cstheme="minorHAnsi"/>
                <w:b/>
                <w:sz w:val="24"/>
                <w:szCs w:val="24"/>
              </w:rPr>
              <w:t>Long-term evaluation options:</w:t>
            </w:r>
          </w:p>
          <w:p w14:paraId="08CEF1A0" w14:textId="77777777" w:rsidR="001467B2" w:rsidRPr="001467B2" w:rsidRDefault="009D70D3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7979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Self-reported change in practice</w:t>
            </w:r>
          </w:p>
          <w:p w14:paraId="06183BF4" w14:textId="77777777" w:rsidR="001467B2" w:rsidRPr="001467B2" w:rsidRDefault="009D70D3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0218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Change in quality outcome measure</w:t>
            </w:r>
          </w:p>
          <w:p w14:paraId="6AC0B549" w14:textId="77777777" w:rsidR="001467B2" w:rsidRPr="001467B2" w:rsidRDefault="009D70D3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2060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Return on Investment (ROI)</w:t>
            </w:r>
          </w:p>
          <w:p w14:paraId="7DF7B3D1" w14:textId="77777777" w:rsidR="001467B2" w:rsidRPr="001467B2" w:rsidRDefault="009D70D3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3101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Observation of performance</w:t>
            </w:r>
          </w:p>
          <w:p w14:paraId="22BA5443" w14:textId="1FCA98B9" w:rsidR="001467B2" w:rsidRPr="001467B2" w:rsidRDefault="009D70D3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2839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Other –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alias w:val="Describe"/>
                <w:tag w:val="Describe"/>
                <w:id w:val="1660192304"/>
                <w:placeholder>
                  <w:docPart w:val="F48198E3A28A41F6BC5A5CCC383C33D5"/>
                </w:placeholder>
                <w:showingPlcHdr/>
              </w:sdtPr>
              <w:sdtEndPr/>
              <w:sdtContent>
                <w:r w:rsidR="004B5C25" w:rsidRPr="007D6FE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B801FD3" w14:textId="77777777" w:rsidR="001467B2" w:rsidRPr="001467B2" w:rsidRDefault="001467B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4C88416" w14:textId="77777777" w:rsidR="001467B2" w:rsidRPr="001467B2" w:rsidRDefault="001467B2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54B5375" w14:textId="77777777" w:rsidR="00CD3828" w:rsidRDefault="00CD3828" w:rsidP="00F33844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ind w:left="0"/>
        <w:rPr>
          <w:rFonts w:asciiTheme="minorHAnsi" w:hAnsiTheme="minorHAnsi" w:cs="Arial"/>
          <w:b/>
          <w:sz w:val="20"/>
          <w:szCs w:val="20"/>
        </w:rPr>
      </w:pPr>
    </w:p>
    <w:p w14:paraId="05E92118" w14:textId="05ED902A" w:rsidR="00C66B41" w:rsidRDefault="00082D78" w:rsidP="00A165AD">
      <w:pPr>
        <w:shd w:val="clear" w:color="auto" w:fill="FFFFFF" w:themeFill="background1"/>
        <w:spacing w:after="0" w:line="240" w:lineRule="auto"/>
        <w:rPr>
          <w:rFonts w:asciiTheme="minorHAnsi" w:hAnsiTheme="minorHAnsi"/>
          <w:b/>
          <w:bCs/>
          <w:shd w:val="clear" w:color="auto" w:fill="DAEEF3" w:themeFill="accent5" w:themeFillTint="33"/>
        </w:rPr>
      </w:pPr>
      <w:r w:rsidRPr="00552818">
        <w:rPr>
          <w:rFonts w:asciiTheme="minorHAnsi" w:hAnsiTheme="minorHAnsi"/>
          <w:b/>
          <w:bCs/>
          <w:shd w:val="clear" w:color="auto" w:fill="CCC0D9" w:themeFill="accent4" w:themeFillTint="66"/>
        </w:rPr>
        <w:t>Completed By</w:t>
      </w:r>
      <w:r w:rsidR="001C3232" w:rsidRPr="00552818">
        <w:rPr>
          <w:rFonts w:asciiTheme="minorHAnsi" w:hAnsiTheme="minorHAnsi"/>
          <w:b/>
          <w:bCs/>
          <w:shd w:val="clear" w:color="auto" w:fill="CCC0D9" w:themeFill="accent4" w:themeFillTint="66"/>
        </w:rPr>
        <w:t xml:space="preserve"> (name/credentials)</w:t>
      </w:r>
      <w:r w:rsidRPr="00552818">
        <w:rPr>
          <w:rFonts w:asciiTheme="minorHAnsi" w:hAnsiTheme="minorHAnsi"/>
          <w:b/>
          <w:bCs/>
          <w:shd w:val="clear" w:color="auto" w:fill="B2A1C7" w:themeFill="accent4" w:themeFillTint="99"/>
        </w:rPr>
        <w:t>:</w:t>
      </w:r>
      <w:r w:rsidR="00552818" w:rsidRPr="00552818">
        <w:rPr>
          <w:rFonts w:asciiTheme="minorHAnsi" w:hAnsiTheme="minorHAnsi"/>
          <w:b/>
          <w:bCs/>
          <w:shd w:val="clear" w:color="auto" w:fill="FFFFFF" w:themeFill="background1"/>
        </w:rPr>
        <w:t xml:space="preserve">     </w:t>
      </w:r>
      <w:sdt>
        <w:sdtPr>
          <w:rPr>
            <w:rFonts w:asciiTheme="minorHAnsi" w:hAnsiTheme="minorHAnsi"/>
            <w:b/>
            <w:bCs/>
            <w:color w:val="000000" w:themeColor="text1"/>
            <w:shd w:val="clear" w:color="auto" w:fill="DAEEF3" w:themeFill="accent5" w:themeFillTint="33"/>
          </w:rPr>
          <w:id w:val="-1336456649"/>
          <w:placeholder>
            <w:docPart w:val="D1FF659B314C4BD8902BD557700B96AD"/>
          </w:placeholder>
          <w:showingPlcHdr/>
          <w:text/>
        </w:sdtPr>
        <w:sdtEndPr/>
        <w:sdtContent>
          <w:r w:rsidR="00726268" w:rsidRPr="007D53B8">
            <w:rPr>
              <w:rStyle w:val="PlaceholderText"/>
              <w:rFonts w:eastAsiaTheme="minorHAnsi"/>
              <w:color w:val="000000" w:themeColor="text1"/>
            </w:rPr>
            <w:t>Click or tap here to enter text.</w:t>
          </w:r>
        </w:sdtContent>
      </w:sdt>
      <w:r w:rsidR="00552818" w:rsidRPr="00552818">
        <w:rPr>
          <w:rFonts w:asciiTheme="minorHAnsi" w:hAnsiTheme="minorHAnsi"/>
          <w:b/>
          <w:bCs/>
          <w:shd w:val="clear" w:color="auto" w:fill="FFFFFF" w:themeFill="background1"/>
        </w:rPr>
        <w:t xml:space="preserve">      </w:t>
      </w:r>
      <w:r w:rsidR="00726268">
        <w:rPr>
          <w:rFonts w:asciiTheme="minorHAnsi" w:hAnsiTheme="minorHAnsi"/>
          <w:b/>
          <w:bCs/>
          <w:shd w:val="clear" w:color="auto" w:fill="FFFFFF" w:themeFill="background1"/>
        </w:rPr>
        <w:t xml:space="preserve">                                                     </w:t>
      </w:r>
      <w:r w:rsidR="00552818" w:rsidRPr="00552818">
        <w:rPr>
          <w:rFonts w:asciiTheme="minorHAnsi" w:hAnsiTheme="minorHAnsi"/>
          <w:b/>
          <w:bCs/>
          <w:shd w:val="clear" w:color="auto" w:fill="FFFFFF" w:themeFill="background1"/>
        </w:rPr>
        <w:t xml:space="preserve">           </w:t>
      </w:r>
      <w:r w:rsidR="00552818">
        <w:rPr>
          <w:rFonts w:asciiTheme="minorHAnsi" w:hAnsiTheme="minorHAnsi"/>
          <w:b/>
          <w:bCs/>
          <w:shd w:val="clear" w:color="auto" w:fill="CCC0D9" w:themeFill="accent4" w:themeFillTint="66"/>
        </w:rPr>
        <w:t xml:space="preserve"> </w:t>
      </w:r>
      <w:r w:rsidR="00552818" w:rsidRPr="00552818">
        <w:rPr>
          <w:rFonts w:asciiTheme="minorHAnsi" w:hAnsiTheme="minorHAnsi"/>
          <w:b/>
          <w:bCs/>
          <w:shd w:val="clear" w:color="auto" w:fill="CCC0D9" w:themeFill="accent4" w:themeFillTint="66"/>
        </w:rPr>
        <w:t xml:space="preserve"> </w:t>
      </w:r>
      <w:r w:rsidR="00E23C77" w:rsidRPr="00552818">
        <w:rPr>
          <w:rFonts w:asciiTheme="minorHAnsi" w:hAnsiTheme="minorHAnsi"/>
          <w:b/>
          <w:bCs/>
          <w:shd w:val="clear" w:color="auto" w:fill="CCC0D9" w:themeFill="accent4" w:themeFillTint="66"/>
        </w:rPr>
        <w:t>Date</w:t>
      </w:r>
      <w:r w:rsidR="00C549BC" w:rsidRPr="00552818">
        <w:rPr>
          <w:rFonts w:asciiTheme="minorHAnsi" w:hAnsiTheme="minorHAnsi"/>
          <w:b/>
          <w:bCs/>
          <w:shd w:val="clear" w:color="auto" w:fill="CCC0D9" w:themeFill="accent4" w:themeFillTint="66"/>
        </w:rPr>
        <w:t>:</w:t>
      </w:r>
      <w:r w:rsidR="00C549BC">
        <w:rPr>
          <w:rFonts w:asciiTheme="minorHAnsi" w:hAnsiTheme="minorHAnsi"/>
          <w:b/>
          <w:bCs/>
          <w:shd w:val="clear" w:color="auto" w:fill="DAEEF3" w:themeFill="accent5" w:themeFillTint="33"/>
        </w:rPr>
        <w:t xml:space="preserve"> </w:t>
      </w:r>
      <w:sdt>
        <w:sdtPr>
          <w:rPr>
            <w:rFonts w:asciiTheme="minorHAnsi" w:hAnsiTheme="minorHAnsi"/>
            <w:b/>
            <w:bCs/>
            <w:shd w:val="clear" w:color="auto" w:fill="DAEEF3" w:themeFill="accent5" w:themeFillTint="33"/>
          </w:rPr>
          <w:id w:val="-1448147911"/>
          <w:placeholder>
            <w:docPart w:val="CA543A3C48C94C21AED0A1071FD959C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549BC" w:rsidRPr="006343A8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4E7D9B93" w14:textId="7A03AF96" w:rsidR="001467B2" w:rsidRDefault="0044607E" w:rsidP="00A165AD">
      <w:pPr>
        <w:shd w:val="clear" w:color="auto" w:fill="FFFFFF" w:themeFill="background1"/>
        <w:spacing w:after="0" w:line="240" w:lineRule="auto"/>
        <w:rPr>
          <w:rFonts w:asciiTheme="minorHAnsi" w:hAnsiTheme="minorHAnsi"/>
          <w:b/>
          <w:bCs/>
          <w:shd w:val="clear" w:color="auto" w:fill="DAEEF3" w:themeFill="accent5" w:themeFillTint="33"/>
        </w:rPr>
      </w:pPr>
      <w:r w:rsidRPr="001467B2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9AD62B" wp14:editId="7F21A526">
                <wp:simplePos x="0" y="0"/>
                <wp:positionH relativeFrom="column">
                  <wp:posOffset>1376680</wp:posOffset>
                </wp:positionH>
                <wp:positionV relativeFrom="paragraph">
                  <wp:posOffset>141605</wp:posOffset>
                </wp:positionV>
                <wp:extent cx="5688965" cy="812165"/>
                <wp:effectExtent l="0" t="0" r="2603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965" cy="8121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F53D2" w14:textId="16C5167F" w:rsidR="006E68F8" w:rsidRPr="0044607E" w:rsidRDefault="006E68F8" w:rsidP="0044607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607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QUESTIONS?   Phone: 410.626.7805 ext. 116</w:t>
                            </w:r>
                          </w:p>
                          <w:p w14:paraId="21FCCAB3" w14:textId="007EE409" w:rsidR="006E68F8" w:rsidRDefault="006E68F8" w:rsidP="0044607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607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Please return the completed Educational Planning Table Form to </w:t>
                            </w:r>
                            <w:r w:rsidRPr="0044607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IAFN</w:t>
                            </w:r>
                            <w:r w:rsidRPr="0044607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at:</w:t>
                            </w:r>
                          </w:p>
                          <w:p w14:paraId="1EFEEA1D" w14:textId="7CC862EA" w:rsidR="006E68F8" w:rsidRPr="0044607E" w:rsidRDefault="006E68F8" w:rsidP="0044607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EMAIL: CE@forensicnurses.org</w:t>
                            </w:r>
                          </w:p>
                          <w:p w14:paraId="15CACE98" w14:textId="77777777" w:rsidR="006E68F8" w:rsidRDefault="006E68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F9AD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4pt;margin-top:11.15pt;width:447.95pt;height:63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" fillcolor="#b2a1c7 [1943]">
                <v:textbox>
                  <w:txbxContent>
                    <w:p w14:paraId="535F53D2" w14:textId="16C5167F" w:rsidR="006E68F8" w:rsidRPr="0044607E" w:rsidRDefault="006E68F8" w:rsidP="0044607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4607E">
                        <w:rPr>
                          <w:b/>
                          <w:bCs/>
                          <w:sz w:val="24"/>
                          <w:szCs w:val="24"/>
                        </w:rPr>
                        <w:t>QUESTIONS?   Phone: 410.626.7805 ext. 116</w:t>
                      </w:r>
                    </w:p>
                    <w:p w14:paraId="21FCCAB3" w14:textId="007EE409" w:rsidR="006E68F8" w:rsidRDefault="006E68F8" w:rsidP="0044607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4607E">
                        <w:rPr>
                          <w:b/>
                          <w:bCs/>
                          <w:sz w:val="24"/>
                          <w:szCs w:val="24"/>
                        </w:rPr>
                        <w:t xml:space="preserve">Please return the completed Educational Planning Table Form to </w:t>
                      </w:r>
                      <w:r w:rsidRPr="0044607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IAFN</w:t>
                      </w:r>
                      <w:r w:rsidRPr="0044607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at:</w:t>
                      </w:r>
                    </w:p>
                    <w:p w14:paraId="1EFEEA1D" w14:textId="7CC862EA" w:rsidR="006E68F8" w:rsidRPr="0044607E" w:rsidRDefault="006E68F8" w:rsidP="0044607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EMAIL: CE@forensicnurses.org</w:t>
                      </w:r>
                    </w:p>
                    <w:p w14:paraId="15CACE98" w14:textId="77777777" w:rsidR="006E68F8" w:rsidRDefault="006E68F8"/>
                  </w:txbxContent>
                </v:textbox>
                <w10:wrap type="square"/>
              </v:shape>
            </w:pict>
          </mc:Fallback>
        </mc:AlternateContent>
      </w:r>
    </w:p>
    <w:p w14:paraId="26801D53" w14:textId="5751D921" w:rsidR="001467B2" w:rsidRPr="00A73D9C" w:rsidRDefault="001467B2" w:rsidP="00A165AD">
      <w:pPr>
        <w:shd w:val="clear" w:color="auto" w:fill="FFFFFF" w:themeFill="background1"/>
        <w:spacing w:after="0" w:line="240" w:lineRule="auto"/>
        <w:rPr>
          <w:rFonts w:asciiTheme="minorHAnsi" w:hAnsiTheme="minorHAnsi"/>
          <w:b/>
          <w:bCs/>
        </w:rPr>
      </w:pPr>
    </w:p>
    <w:sectPr w:rsidR="001467B2" w:rsidRPr="00A73D9C" w:rsidSect="00F33844">
      <w:type w:val="continuous"/>
      <w:pgSz w:w="15840" w:h="12240" w:orient="landscape"/>
      <w:pgMar w:top="1061" w:right="900" w:bottom="90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5C260" w14:textId="77777777" w:rsidR="009D70D3" w:rsidRDefault="009D70D3" w:rsidP="00312BE3">
      <w:pPr>
        <w:spacing w:after="0" w:line="240" w:lineRule="auto"/>
      </w:pPr>
      <w:r>
        <w:separator/>
      </w:r>
    </w:p>
  </w:endnote>
  <w:endnote w:type="continuationSeparator" w:id="0">
    <w:p w14:paraId="7D611ADB" w14:textId="77777777" w:rsidR="009D70D3" w:rsidRDefault="009D70D3" w:rsidP="0031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21409807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214098076"/>
          <w:docPartObj>
            <w:docPartGallery w:val="Page Numbers (Top of Page)"/>
            <w:docPartUnique/>
          </w:docPartObj>
        </w:sdtPr>
        <w:sdtEndPr/>
        <w:sdtContent>
          <w:p w14:paraId="338B06DF" w14:textId="77777777" w:rsidR="006E68F8" w:rsidRDefault="006E68F8" w:rsidP="000565EA">
            <w:pPr>
              <w:pStyle w:val="Foo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IAFN Individual Activity Application </w:t>
            </w:r>
            <w:r w:rsidRPr="00A73D9C">
              <w:rPr>
                <w:rFonts w:asciiTheme="minorHAnsi" w:hAnsiTheme="minorHAnsi"/>
              </w:rPr>
              <w:t>Provider Educational Planning Table – Live/Enduring Material</w:t>
            </w:r>
            <w:r>
              <w:rPr>
                <w:rFonts w:asciiTheme="minorHAnsi" w:hAnsiTheme="minorHAnsi"/>
              </w:rPr>
              <w:t xml:space="preserve"> REV ANCC 6.27.17      </w:t>
            </w:r>
          </w:p>
          <w:p w14:paraId="13266EC0" w14:textId="09B5DB20" w:rsidR="006E68F8" w:rsidRPr="00A73D9C" w:rsidRDefault="006E68F8" w:rsidP="00D94FB3">
            <w:pPr>
              <w:pStyle w:val="Foo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IAFN 2020    V3                                                                                                                                                                 </w:t>
            </w:r>
            <w:r w:rsidRPr="00A73D9C">
              <w:rPr>
                <w:rFonts w:asciiTheme="minorHAnsi" w:hAnsiTheme="minorHAnsi"/>
              </w:rPr>
              <w:t xml:space="preserve">Page </w:t>
            </w:r>
            <w:r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A73D9C">
              <w:rPr>
                <w:rFonts w:asciiTheme="minorHAnsi" w:hAnsiTheme="minorHAnsi"/>
                <w:b/>
              </w:rPr>
              <w:instrText xml:space="preserve"> PAGE </w:instrText>
            </w:r>
            <w:r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</w:t>
            </w:r>
            <w:r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A73D9C">
              <w:rPr>
                <w:rFonts w:asciiTheme="minorHAnsi" w:hAnsiTheme="minorHAnsi"/>
              </w:rPr>
              <w:t xml:space="preserve"> of </w:t>
            </w:r>
            <w:r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A73D9C">
              <w:rPr>
                <w:rFonts w:asciiTheme="minorHAnsi" w:hAnsiTheme="minorHAnsi"/>
                <w:b/>
              </w:rPr>
              <w:instrText xml:space="preserve"> NUMPAGES  </w:instrText>
            </w:r>
            <w:r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</w:t>
            </w:r>
            <w:r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47366D5" w14:textId="77777777" w:rsidR="006E68F8" w:rsidRPr="00A73D9C" w:rsidRDefault="006E68F8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AA489" w14:textId="77777777" w:rsidR="009D70D3" w:rsidRDefault="009D70D3" w:rsidP="00312BE3">
      <w:pPr>
        <w:spacing w:after="0" w:line="240" w:lineRule="auto"/>
      </w:pPr>
      <w:r>
        <w:separator/>
      </w:r>
    </w:p>
  </w:footnote>
  <w:footnote w:type="continuationSeparator" w:id="0">
    <w:p w14:paraId="2C4E76B5" w14:textId="77777777" w:rsidR="009D70D3" w:rsidRDefault="009D70D3" w:rsidP="0031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4E75F" w14:textId="77777777" w:rsidR="006E68F8" w:rsidRPr="00C6454B" w:rsidRDefault="006E68F8" w:rsidP="00552818">
    <w:pPr>
      <w:pStyle w:val="Header"/>
      <w:shd w:val="clear" w:color="auto" w:fill="B2A1C7" w:themeFill="accent4" w:themeFillTint="99"/>
      <w:spacing w:line="276" w:lineRule="auto"/>
      <w:ind w:left="-450" w:right="-180"/>
      <w:jc w:val="center"/>
      <w:rPr>
        <w:rFonts w:asciiTheme="minorHAnsi" w:hAnsiTheme="minorHAnsi"/>
        <w:color w:val="5F497A" w:themeColor="accent4" w:themeShade="BF"/>
        <w:sz w:val="28"/>
        <w:szCs w:val="28"/>
      </w:rPr>
    </w:pPr>
    <w:r w:rsidRPr="00C6454B">
      <w:rPr>
        <w:rFonts w:asciiTheme="minorHAnsi" w:hAnsiTheme="minorHAnsi"/>
        <w:b/>
        <w:color w:val="5F497A" w:themeColor="accent4" w:themeShade="BF"/>
        <w:sz w:val="28"/>
        <w:szCs w:val="28"/>
      </w:rPr>
      <w:t>INTERNATIONAL ASSOCIATION OF FORENSIC NURSES</w:t>
    </w:r>
  </w:p>
  <w:p w14:paraId="3EAB8FF4" w14:textId="52E95DFF" w:rsidR="006E68F8" w:rsidRPr="00A73D9C" w:rsidRDefault="006E68F8" w:rsidP="00552818">
    <w:pPr>
      <w:pStyle w:val="Header"/>
      <w:shd w:val="clear" w:color="auto" w:fill="B2A1C7" w:themeFill="accent4" w:themeFillTint="99"/>
      <w:spacing w:line="276" w:lineRule="auto"/>
      <w:ind w:left="-450" w:right="-180"/>
      <w:jc w:val="center"/>
      <w:rPr>
        <w:rFonts w:asciiTheme="minorHAnsi" w:hAnsiTheme="minorHAnsi"/>
        <w:sz w:val="28"/>
        <w:szCs w:val="28"/>
      </w:rPr>
    </w:pPr>
    <w:r w:rsidRPr="00A73D9C">
      <w:rPr>
        <w:rFonts w:asciiTheme="minorHAnsi" w:hAnsiTheme="minorHAnsi"/>
        <w:sz w:val="28"/>
        <w:szCs w:val="28"/>
      </w:rPr>
      <w:t xml:space="preserve">Educational Planning Table – Live/Enduring Material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799"/>
    <w:multiLevelType w:val="multilevel"/>
    <w:tmpl w:val="A864955A"/>
    <w:lvl w:ilvl="0">
      <w:start w:val="1"/>
      <w:numFmt w:val="decimal"/>
      <w:lvlText w:val="%1."/>
      <w:lvlJc w:val="left"/>
      <w:pPr>
        <w:ind w:left="1080" w:firstLine="720"/>
      </w:pPr>
      <w:rPr>
        <w:rFonts w:ascii="Cambria" w:eastAsia="Cambria" w:hAnsi="Cambria" w:cs="Cambria" w:hint="default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" w15:restartNumberingAfterBreak="0">
    <w:nsid w:val="0308027C"/>
    <w:multiLevelType w:val="hybridMultilevel"/>
    <w:tmpl w:val="15FCAAB4"/>
    <w:lvl w:ilvl="0" w:tplc="360833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D4B3D"/>
    <w:multiLevelType w:val="hybridMultilevel"/>
    <w:tmpl w:val="D39215B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9814B16A">
      <w:start w:val="1"/>
      <w:numFmt w:val="decimal"/>
      <w:lvlText w:val="%3."/>
      <w:lvlJc w:val="left"/>
      <w:pPr>
        <w:ind w:left="32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3965062"/>
    <w:multiLevelType w:val="multilevel"/>
    <w:tmpl w:val="E584C084"/>
    <w:lvl w:ilvl="0">
      <w:start w:val="4"/>
      <w:numFmt w:val="upperRoman"/>
      <w:lvlText w:val="%1."/>
      <w:lvlJc w:val="righ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firstLine="16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firstLine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4" w15:restartNumberingAfterBreak="0">
    <w:nsid w:val="055407A1"/>
    <w:multiLevelType w:val="hybridMultilevel"/>
    <w:tmpl w:val="CCC43AA4"/>
    <w:lvl w:ilvl="0" w:tplc="9814B1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0F">
      <w:start w:val="1"/>
      <w:numFmt w:val="decimal"/>
      <w:lvlText w:val="%6."/>
      <w:lvlJc w:val="lef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871BF0"/>
    <w:multiLevelType w:val="multilevel"/>
    <w:tmpl w:val="D646B936"/>
    <w:lvl w:ilvl="0">
      <w:start w:val="1"/>
      <w:numFmt w:val="upp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0E464426"/>
    <w:multiLevelType w:val="hybridMultilevel"/>
    <w:tmpl w:val="BC0CA11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8E109C44">
      <w:start w:val="1"/>
      <w:numFmt w:val="decimal"/>
      <w:lvlText w:val="%3."/>
      <w:lvlJc w:val="left"/>
      <w:pPr>
        <w:ind w:left="4320" w:hanging="180"/>
      </w:pPr>
      <w:rPr>
        <w:rFonts w:ascii="Cambria" w:eastAsia="Cambria" w:hAnsi="Cambria" w:cs="Cambria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0EFB5D84"/>
    <w:multiLevelType w:val="hybridMultilevel"/>
    <w:tmpl w:val="06A403D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4488671A">
      <w:start w:val="10"/>
      <w:numFmt w:val="upperRoman"/>
      <w:lvlText w:val="%2."/>
      <w:lvlJc w:val="left"/>
      <w:pPr>
        <w:ind w:left="3600" w:hanging="72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19">
      <w:start w:val="1"/>
      <w:numFmt w:val="lowerLetter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0F654A96"/>
    <w:multiLevelType w:val="multilevel"/>
    <w:tmpl w:val="D09A33EA"/>
    <w:lvl w:ilvl="0">
      <w:start w:val="1"/>
      <w:numFmt w:val="decimal"/>
      <w:lvlText w:val="%1."/>
      <w:lvlJc w:val="left"/>
      <w:pPr>
        <w:ind w:left="1080" w:firstLine="720"/>
      </w:pPr>
      <w:rPr>
        <w:rFonts w:ascii="Cambria" w:eastAsia="Cambria" w:hAnsi="Cambria" w:cs="Cambria" w:hint="default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hint="default"/>
      </w:rPr>
    </w:lvl>
  </w:abstractNum>
  <w:abstractNum w:abstractNumId="9" w15:restartNumberingAfterBreak="0">
    <w:nsid w:val="13554AF2"/>
    <w:multiLevelType w:val="hybridMultilevel"/>
    <w:tmpl w:val="C28A9B40"/>
    <w:lvl w:ilvl="0" w:tplc="5DF05556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E508B"/>
    <w:multiLevelType w:val="hybridMultilevel"/>
    <w:tmpl w:val="8C68FCEC"/>
    <w:lvl w:ilvl="0" w:tplc="9814B16A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B29A5BC8">
      <w:start w:val="1"/>
      <w:numFmt w:val="upperLetter"/>
      <w:lvlText w:val="%2."/>
      <w:lvlJc w:val="left"/>
      <w:pPr>
        <w:ind w:left="35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1CDE2BD8"/>
    <w:multiLevelType w:val="hybridMultilevel"/>
    <w:tmpl w:val="8278D0C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43EAF1A6">
      <w:start w:val="1"/>
      <w:numFmt w:val="upperLetter"/>
      <w:lvlText w:val="%2."/>
      <w:lvlJc w:val="left"/>
      <w:pPr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19">
      <w:start w:val="1"/>
      <w:numFmt w:val="lowerLetter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DAD2A69"/>
    <w:multiLevelType w:val="multilevel"/>
    <w:tmpl w:val="5C76AC56"/>
    <w:lvl w:ilvl="0">
      <w:start w:val="1"/>
      <w:numFmt w:val="decimal"/>
      <w:lvlText w:val="%1."/>
      <w:lvlJc w:val="left"/>
      <w:pPr>
        <w:ind w:left="1800" w:firstLine="14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firstLine="2160"/>
      </w:pPr>
    </w:lvl>
    <w:lvl w:ilvl="2">
      <w:start w:val="1"/>
      <w:numFmt w:val="lowerRoman"/>
      <w:lvlText w:val="%3."/>
      <w:lvlJc w:val="right"/>
      <w:pPr>
        <w:ind w:left="3240" w:firstLine="3060"/>
      </w:pPr>
    </w:lvl>
    <w:lvl w:ilvl="3">
      <w:start w:val="1"/>
      <w:numFmt w:val="decimal"/>
      <w:lvlText w:val="%4."/>
      <w:lvlJc w:val="left"/>
      <w:pPr>
        <w:ind w:left="3960" w:firstLine="3600"/>
      </w:pPr>
    </w:lvl>
    <w:lvl w:ilvl="4">
      <w:start w:val="1"/>
      <w:numFmt w:val="lowerLetter"/>
      <w:lvlText w:val="%5."/>
      <w:lvlJc w:val="left"/>
      <w:pPr>
        <w:ind w:left="4320" w:firstLine="4320"/>
      </w:pPr>
    </w:lvl>
    <w:lvl w:ilvl="5">
      <w:start w:val="1"/>
      <w:numFmt w:val="lowerRoman"/>
      <w:lvlText w:val="%6."/>
      <w:lvlJc w:val="right"/>
      <w:pPr>
        <w:ind w:left="5400" w:firstLine="5220"/>
      </w:pPr>
    </w:lvl>
    <w:lvl w:ilvl="6">
      <w:start w:val="1"/>
      <w:numFmt w:val="decimal"/>
      <w:lvlText w:val="%7."/>
      <w:lvlJc w:val="left"/>
      <w:pPr>
        <w:ind w:left="6120" w:firstLine="5760"/>
      </w:pPr>
    </w:lvl>
    <w:lvl w:ilvl="7">
      <w:start w:val="1"/>
      <w:numFmt w:val="lowerLetter"/>
      <w:lvlText w:val="%8."/>
      <w:lvlJc w:val="left"/>
      <w:pPr>
        <w:ind w:left="6840" w:firstLine="6480"/>
      </w:pPr>
    </w:lvl>
    <w:lvl w:ilvl="8">
      <w:start w:val="1"/>
      <w:numFmt w:val="lowerRoman"/>
      <w:lvlText w:val="%9."/>
      <w:lvlJc w:val="right"/>
      <w:pPr>
        <w:ind w:left="7560" w:firstLine="7380"/>
      </w:pPr>
    </w:lvl>
  </w:abstractNum>
  <w:abstractNum w:abstractNumId="13" w15:restartNumberingAfterBreak="0">
    <w:nsid w:val="1E8C222F"/>
    <w:multiLevelType w:val="multilevel"/>
    <w:tmpl w:val="215C14C2"/>
    <w:lvl w:ilvl="0">
      <w:start w:val="1"/>
      <w:numFmt w:val="decimal"/>
      <w:lvlText w:val="%1."/>
      <w:lvlJc w:val="left"/>
      <w:pPr>
        <w:ind w:left="1080" w:firstLine="720"/>
      </w:pPr>
      <w:rPr>
        <w:rFonts w:ascii="Cambria" w:eastAsia="Cambria" w:hAnsi="Cambria" w:cs="Cambria" w:hint="default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4" w15:restartNumberingAfterBreak="0">
    <w:nsid w:val="20CC62AF"/>
    <w:multiLevelType w:val="hybridMultilevel"/>
    <w:tmpl w:val="E3C23036"/>
    <w:lvl w:ilvl="0" w:tplc="11F08DA4">
      <w:start w:val="1"/>
      <w:numFmt w:val="decimal"/>
      <w:lvlText w:val="%1."/>
      <w:lvlJc w:val="left"/>
      <w:pPr>
        <w:ind w:left="2340" w:hanging="360"/>
      </w:pPr>
      <w:rPr>
        <w:rFonts w:ascii="Cambria" w:eastAsia="Cambria" w:hAnsi="Cambria" w:cs="Cambria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223A4386"/>
    <w:multiLevelType w:val="hybridMultilevel"/>
    <w:tmpl w:val="4FBEB30E"/>
    <w:lvl w:ilvl="0" w:tplc="5BB826AE">
      <w:start w:val="5"/>
      <w:numFmt w:val="decimal"/>
      <w:lvlText w:val="%1."/>
      <w:lvlJc w:val="left"/>
      <w:pPr>
        <w:ind w:left="32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9604F"/>
    <w:multiLevelType w:val="multilevel"/>
    <w:tmpl w:val="ECC4A678"/>
    <w:lvl w:ilvl="0">
      <w:start w:val="2"/>
      <w:numFmt w:val="upperRoman"/>
      <w:lvlText w:val="%1."/>
      <w:lvlJc w:val="righ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-180" w:firstLine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800" w:firstLine="16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17" w15:restartNumberingAfterBreak="0">
    <w:nsid w:val="291A132B"/>
    <w:multiLevelType w:val="hybridMultilevel"/>
    <w:tmpl w:val="0D8CF6D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77B25448">
      <w:start w:val="1"/>
      <w:numFmt w:val="upperLetter"/>
      <w:lvlText w:val="%2."/>
      <w:lvlJc w:val="left"/>
      <w:pPr>
        <w:ind w:left="2520" w:hanging="360"/>
      </w:pPr>
      <w:rPr>
        <w:rFonts w:hint="default"/>
      </w:rPr>
    </w:lvl>
    <w:lvl w:ilvl="2" w:tplc="505AED26">
      <w:start w:val="1"/>
      <w:numFmt w:val="decimal"/>
      <w:lvlText w:val="%3."/>
      <w:lvlJc w:val="left"/>
      <w:pPr>
        <w:ind w:left="3240" w:hanging="180"/>
      </w:pPr>
      <w:rPr>
        <w:rFonts w:ascii="Cambria" w:eastAsia="Cambria" w:hAnsi="Cambria" w:cs="Cambria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95A10A0"/>
    <w:multiLevelType w:val="hybridMultilevel"/>
    <w:tmpl w:val="1B7E2F8C"/>
    <w:lvl w:ilvl="0" w:tplc="525AB724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C93BDE"/>
    <w:multiLevelType w:val="multilevel"/>
    <w:tmpl w:val="C3FE7ECE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-180" w:firstLine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20" w15:restartNumberingAfterBreak="0">
    <w:nsid w:val="2B2148D2"/>
    <w:multiLevelType w:val="hybridMultilevel"/>
    <w:tmpl w:val="6B787A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D241394">
      <w:start w:val="3"/>
      <w:numFmt w:val="upperRoman"/>
      <w:lvlText w:val="%4&gt;"/>
      <w:lvlJc w:val="left"/>
      <w:pPr>
        <w:ind w:left="3240" w:hanging="72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600F3C"/>
    <w:multiLevelType w:val="hybridMultilevel"/>
    <w:tmpl w:val="9790E138"/>
    <w:lvl w:ilvl="0" w:tplc="66BA74B0">
      <w:start w:val="5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AB58F6D4">
      <w:start w:val="1"/>
      <w:numFmt w:val="upperLetter"/>
      <w:lvlText w:val="%2."/>
      <w:lvlJc w:val="left"/>
      <w:pPr>
        <w:ind w:left="3420" w:hanging="360"/>
      </w:pPr>
      <w:rPr>
        <w:rFonts w:ascii="Cambria" w:eastAsia="Cambria" w:hAnsi="Cambria" w:cs="Cambria"/>
      </w:rPr>
    </w:lvl>
    <w:lvl w:ilvl="2" w:tplc="E8D02352">
      <w:start w:val="1"/>
      <w:numFmt w:val="decimal"/>
      <w:lvlText w:val="%3."/>
      <w:lvlJc w:val="right"/>
      <w:pPr>
        <w:ind w:left="4140" w:hanging="180"/>
      </w:pPr>
      <w:rPr>
        <w:rFonts w:ascii="Cambria" w:eastAsia="Cambria" w:hAnsi="Cambria" w:cs="Cambria"/>
      </w:rPr>
    </w:lvl>
    <w:lvl w:ilvl="3" w:tplc="DAEC1EE8">
      <w:start w:val="1"/>
      <w:numFmt w:val="lowerLetter"/>
      <w:lvlText w:val="%4."/>
      <w:lvlJc w:val="left"/>
      <w:pPr>
        <w:ind w:left="4860" w:hanging="360"/>
      </w:pPr>
      <w:rPr>
        <w:rFonts w:ascii="Cambria" w:eastAsia="Cambria" w:hAnsi="Cambria" w:cs="Cambria"/>
      </w:rPr>
    </w:lvl>
    <w:lvl w:ilvl="4" w:tplc="04090019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2F69123B"/>
    <w:multiLevelType w:val="multilevel"/>
    <w:tmpl w:val="0F0EF348"/>
    <w:lvl w:ilvl="0">
      <w:start w:val="1"/>
      <w:numFmt w:val="decimal"/>
      <w:lvlText w:val="%1."/>
      <w:lvlJc w:val="left"/>
      <w:pPr>
        <w:ind w:left="1080" w:firstLine="720"/>
      </w:pPr>
      <w:rPr>
        <w:rFonts w:ascii="Cambria" w:eastAsia="Cambria" w:hAnsi="Cambria" w:cs="Cambria" w:hint="default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3" w15:restartNumberingAfterBreak="0">
    <w:nsid w:val="326E6162"/>
    <w:multiLevelType w:val="hybridMultilevel"/>
    <w:tmpl w:val="D8DC213E"/>
    <w:lvl w:ilvl="0" w:tplc="708E98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B50170"/>
    <w:multiLevelType w:val="hybridMultilevel"/>
    <w:tmpl w:val="A8C07F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98863BA">
      <w:start w:val="1"/>
      <w:numFmt w:val="upperRoman"/>
      <w:lvlText w:val="%2."/>
      <w:lvlJc w:val="left"/>
      <w:pPr>
        <w:ind w:left="1440" w:hanging="360"/>
      </w:pPr>
      <w:rPr>
        <w:rFonts w:ascii="Cambria" w:eastAsia="Cambria" w:hAnsi="Cambria" w:cs="Cambr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668EC1A">
      <w:start w:val="5"/>
      <w:numFmt w:val="upperLetter"/>
      <w:lvlText w:val="%5&gt;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429BE"/>
    <w:multiLevelType w:val="multilevel"/>
    <w:tmpl w:val="F5C8984E"/>
    <w:lvl w:ilvl="0">
      <w:start w:val="1"/>
      <w:numFmt w:val="lowerLetter"/>
      <w:lvlText w:val="%1."/>
      <w:lvlJc w:val="left"/>
      <w:pPr>
        <w:ind w:left="1440" w:firstLine="1080"/>
      </w:pPr>
    </w:lvl>
    <w:lvl w:ilvl="1">
      <w:start w:val="1"/>
      <w:numFmt w:val="lowerLetter"/>
      <w:lvlText w:val="%2)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26" w15:restartNumberingAfterBreak="0">
    <w:nsid w:val="36592F6C"/>
    <w:multiLevelType w:val="multilevel"/>
    <w:tmpl w:val="04660388"/>
    <w:lvl w:ilvl="0">
      <w:start w:val="1"/>
      <w:numFmt w:val="decimal"/>
      <w:lvlText w:val="%1."/>
      <w:lvlJc w:val="left"/>
      <w:pPr>
        <w:ind w:left="1080" w:firstLine="720"/>
      </w:pPr>
      <w:rPr>
        <w:rFonts w:ascii="Cambria" w:eastAsia="Cambria" w:hAnsi="Cambria" w:cs="Cambria" w:hint="default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7" w15:restartNumberingAfterBreak="0">
    <w:nsid w:val="375152F6"/>
    <w:multiLevelType w:val="hybridMultilevel"/>
    <w:tmpl w:val="76E47EC0"/>
    <w:lvl w:ilvl="0" w:tplc="B44C7BF2">
      <w:start w:val="7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05992"/>
    <w:multiLevelType w:val="hybridMultilevel"/>
    <w:tmpl w:val="4D7CE72C"/>
    <w:lvl w:ilvl="0" w:tplc="4052111A">
      <w:start w:val="1"/>
      <w:numFmt w:val="decimal"/>
      <w:lvlText w:val="%1."/>
      <w:lvlJc w:val="left"/>
      <w:pPr>
        <w:ind w:left="4500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9" w15:restartNumberingAfterBreak="0">
    <w:nsid w:val="3BE8763C"/>
    <w:multiLevelType w:val="hybridMultilevel"/>
    <w:tmpl w:val="A6A215F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19">
      <w:start w:val="1"/>
      <w:numFmt w:val="lowerLetter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418B4108"/>
    <w:multiLevelType w:val="hybridMultilevel"/>
    <w:tmpl w:val="38207128"/>
    <w:lvl w:ilvl="0" w:tplc="9814B16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505AED26">
      <w:start w:val="1"/>
      <w:numFmt w:val="decimal"/>
      <w:lvlText w:val="%3."/>
      <w:lvlJc w:val="left"/>
      <w:pPr>
        <w:ind w:left="4320" w:hanging="180"/>
      </w:pPr>
      <w:rPr>
        <w:rFonts w:ascii="Cambria" w:eastAsia="Cambria" w:hAnsi="Cambria" w:cs="Cambria" w:hint="default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42725F41"/>
    <w:multiLevelType w:val="multilevel"/>
    <w:tmpl w:val="F2AEC722"/>
    <w:lvl w:ilvl="0">
      <w:start w:val="1"/>
      <w:numFmt w:val="lowerLetter"/>
      <w:lvlText w:val="%1."/>
      <w:lvlJc w:val="left"/>
      <w:pPr>
        <w:ind w:left="2340" w:firstLine="1980"/>
      </w:pPr>
    </w:lvl>
    <w:lvl w:ilvl="1">
      <w:start w:val="1"/>
      <w:numFmt w:val="lowerLetter"/>
      <w:lvlText w:val="%2."/>
      <w:lvlJc w:val="left"/>
      <w:pPr>
        <w:ind w:left="3060" w:firstLine="2700"/>
      </w:pPr>
    </w:lvl>
    <w:lvl w:ilvl="2">
      <w:start w:val="1"/>
      <w:numFmt w:val="lowerRoman"/>
      <w:lvlText w:val="%3."/>
      <w:lvlJc w:val="right"/>
      <w:pPr>
        <w:ind w:left="3780" w:firstLine="3600"/>
      </w:pPr>
    </w:lvl>
    <w:lvl w:ilvl="3">
      <w:start w:val="1"/>
      <w:numFmt w:val="decimal"/>
      <w:lvlText w:val="%4."/>
      <w:lvlJc w:val="left"/>
      <w:pPr>
        <w:ind w:left="4500" w:firstLine="4140"/>
      </w:pPr>
    </w:lvl>
    <w:lvl w:ilvl="4">
      <w:start w:val="1"/>
      <w:numFmt w:val="lowerLetter"/>
      <w:lvlText w:val="%5."/>
      <w:lvlJc w:val="left"/>
      <w:pPr>
        <w:ind w:left="5220" w:firstLine="4860"/>
      </w:pPr>
    </w:lvl>
    <w:lvl w:ilvl="5">
      <w:start w:val="1"/>
      <w:numFmt w:val="lowerRoman"/>
      <w:lvlText w:val="%6."/>
      <w:lvlJc w:val="right"/>
      <w:pPr>
        <w:ind w:left="5940" w:firstLine="5760"/>
      </w:pPr>
    </w:lvl>
    <w:lvl w:ilvl="6">
      <w:start w:val="1"/>
      <w:numFmt w:val="decimal"/>
      <w:lvlText w:val="%7."/>
      <w:lvlJc w:val="left"/>
      <w:pPr>
        <w:ind w:left="6660" w:firstLine="6300"/>
      </w:pPr>
    </w:lvl>
    <w:lvl w:ilvl="7">
      <w:start w:val="1"/>
      <w:numFmt w:val="lowerLetter"/>
      <w:lvlText w:val="%8."/>
      <w:lvlJc w:val="left"/>
      <w:pPr>
        <w:ind w:left="7380" w:firstLine="7020"/>
      </w:pPr>
    </w:lvl>
    <w:lvl w:ilvl="8">
      <w:start w:val="1"/>
      <w:numFmt w:val="lowerRoman"/>
      <w:lvlText w:val="%9."/>
      <w:lvlJc w:val="right"/>
      <w:pPr>
        <w:ind w:left="8100" w:firstLine="7920"/>
      </w:pPr>
    </w:lvl>
  </w:abstractNum>
  <w:abstractNum w:abstractNumId="32" w15:restartNumberingAfterBreak="0">
    <w:nsid w:val="42E928D1"/>
    <w:multiLevelType w:val="hybridMultilevel"/>
    <w:tmpl w:val="EFD2FB72"/>
    <w:lvl w:ilvl="0" w:tplc="1B2CD784">
      <w:start w:val="3"/>
      <w:numFmt w:val="decimal"/>
      <w:lvlText w:val="%1."/>
      <w:lvlJc w:val="left"/>
      <w:pPr>
        <w:ind w:left="3420" w:hanging="360"/>
      </w:pPr>
      <w:rPr>
        <w:rFonts w:ascii="Cambria" w:eastAsia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713486"/>
    <w:multiLevelType w:val="hybridMultilevel"/>
    <w:tmpl w:val="5810E998"/>
    <w:lvl w:ilvl="0" w:tplc="A4A0246C">
      <w:start w:val="1"/>
      <w:numFmt w:val="decimal"/>
      <w:lvlText w:val="%1."/>
      <w:lvlJc w:val="left"/>
      <w:pPr>
        <w:ind w:left="2340" w:hanging="360"/>
      </w:pPr>
      <w:rPr>
        <w:rFonts w:ascii="Cambria" w:eastAsia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823FB4"/>
    <w:multiLevelType w:val="hybridMultilevel"/>
    <w:tmpl w:val="47A4C86A"/>
    <w:lvl w:ilvl="0" w:tplc="CF1CF024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505AED26">
      <w:start w:val="1"/>
      <w:numFmt w:val="decimal"/>
      <w:lvlText w:val="%3."/>
      <w:lvlJc w:val="left"/>
      <w:pPr>
        <w:ind w:left="2160" w:hanging="180"/>
      </w:pPr>
      <w:rPr>
        <w:rFonts w:ascii="Cambria" w:eastAsia="Cambria" w:hAnsi="Cambria" w:cs="Cambri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1540D2"/>
    <w:multiLevelType w:val="hybridMultilevel"/>
    <w:tmpl w:val="0D9C6B2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475603F2"/>
    <w:multiLevelType w:val="hybridMultilevel"/>
    <w:tmpl w:val="2C96F6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8385CE5"/>
    <w:multiLevelType w:val="multilevel"/>
    <w:tmpl w:val="27AA1A26"/>
    <w:lvl w:ilvl="0">
      <w:start w:val="4"/>
      <w:numFmt w:val="upperRoman"/>
      <w:lvlText w:val="%1."/>
      <w:lvlJc w:val="right"/>
      <w:pPr>
        <w:ind w:left="450" w:firstLine="0"/>
      </w:pPr>
    </w:lvl>
    <w:lvl w:ilvl="1">
      <w:start w:val="1"/>
      <w:numFmt w:val="lowerRoman"/>
      <w:lvlText w:val="%2."/>
      <w:lvlJc w:val="right"/>
      <w:pPr>
        <w:ind w:left="1080" w:firstLine="720"/>
      </w:pPr>
    </w:lvl>
    <w:lvl w:ilvl="2">
      <w:start w:val="1"/>
      <w:numFmt w:val="decimal"/>
      <w:lvlText w:val="%3."/>
      <w:lvlJc w:val="left"/>
      <w:pPr>
        <w:ind w:left="2430" w:firstLine="1620"/>
      </w:pPr>
      <w:rPr>
        <w:rFonts w:ascii="Cambria" w:eastAsia="Cambria" w:hAnsi="Cambria" w:cs="Cambria"/>
      </w:rPr>
    </w:lvl>
    <w:lvl w:ilvl="3">
      <w:start w:val="1"/>
      <w:numFmt w:val="lowerLetter"/>
      <w:lvlText w:val="%4."/>
      <w:lvlJc w:val="left"/>
      <w:pPr>
        <w:ind w:left="2520" w:firstLine="2160"/>
      </w:pPr>
      <w:rPr>
        <w:rFonts w:ascii="Cambria" w:eastAsia="Cambria" w:hAnsi="Cambria" w:cs="Cambria"/>
      </w:r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8" w15:restartNumberingAfterBreak="0">
    <w:nsid w:val="483F6431"/>
    <w:multiLevelType w:val="multilevel"/>
    <w:tmpl w:val="5C76AC56"/>
    <w:lvl w:ilvl="0">
      <w:start w:val="1"/>
      <w:numFmt w:val="decimal"/>
      <w:lvlText w:val="%1."/>
      <w:lvlJc w:val="left"/>
      <w:pPr>
        <w:ind w:left="1800" w:firstLine="14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firstLine="2160"/>
      </w:pPr>
    </w:lvl>
    <w:lvl w:ilvl="2">
      <w:start w:val="1"/>
      <w:numFmt w:val="lowerRoman"/>
      <w:lvlText w:val="%3."/>
      <w:lvlJc w:val="right"/>
      <w:pPr>
        <w:ind w:left="3240" w:firstLine="3060"/>
      </w:pPr>
    </w:lvl>
    <w:lvl w:ilvl="3">
      <w:start w:val="1"/>
      <w:numFmt w:val="decimal"/>
      <w:lvlText w:val="%4."/>
      <w:lvlJc w:val="left"/>
      <w:pPr>
        <w:ind w:left="3960" w:firstLine="3600"/>
      </w:pPr>
    </w:lvl>
    <w:lvl w:ilvl="4">
      <w:start w:val="1"/>
      <w:numFmt w:val="lowerLetter"/>
      <w:lvlText w:val="%5."/>
      <w:lvlJc w:val="left"/>
      <w:pPr>
        <w:ind w:left="4320" w:firstLine="4320"/>
      </w:pPr>
    </w:lvl>
    <w:lvl w:ilvl="5">
      <w:start w:val="1"/>
      <w:numFmt w:val="lowerRoman"/>
      <w:lvlText w:val="%6."/>
      <w:lvlJc w:val="right"/>
      <w:pPr>
        <w:ind w:left="5400" w:firstLine="5220"/>
      </w:pPr>
    </w:lvl>
    <w:lvl w:ilvl="6">
      <w:start w:val="1"/>
      <w:numFmt w:val="decimal"/>
      <w:lvlText w:val="%7."/>
      <w:lvlJc w:val="left"/>
      <w:pPr>
        <w:ind w:left="6120" w:firstLine="5760"/>
      </w:pPr>
    </w:lvl>
    <w:lvl w:ilvl="7">
      <w:start w:val="1"/>
      <w:numFmt w:val="lowerLetter"/>
      <w:lvlText w:val="%8."/>
      <w:lvlJc w:val="left"/>
      <w:pPr>
        <w:ind w:left="6840" w:firstLine="6480"/>
      </w:pPr>
    </w:lvl>
    <w:lvl w:ilvl="8">
      <w:start w:val="1"/>
      <w:numFmt w:val="lowerRoman"/>
      <w:lvlText w:val="%9."/>
      <w:lvlJc w:val="right"/>
      <w:pPr>
        <w:ind w:left="7560" w:firstLine="7380"/>
      </w:pPr>
    </w:lvl>
  </w:abstractNum>
  <w:abstractNum w:abstractNumId="39" w15:restartNumberingAfterBreak="0">
    <w:nsid w:val="498C518F"/>
    <w:multiLevelType w:val="multilevel"/>
    <w:tmpl w:val="618221BA"/>
    <w:lvl w:ilvl="0">
      <w:start w:val="1"/>
      <w:numFmt w:val="lowerLetter"/>
      <w:lvlText w:val="%1.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40" w15:restartNumberingAfterBreak="0">
    <w:nsid w:val="4B2C124F"/>
    <w:multiLevelType w:val="hybridMultilevel"/>
    <w:tmpl w:val="54161FF8"/>
    <w:lvl w:ilvl="0" w:tplc="EF0C67FC">
      <w:start w:val="1"/>
      <w:numFmt w:val="decimal"/>
      <w:lvlText w:val="%1."/>
      <w:lvlJc w:val="left"/>
      <w:pPr>
        <w:ind w:left="2520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4CC15F98"/>
    <w:multiLevelType w:val="hybridMultilevel"/>
    <w:tmpl w:val="270A249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CF1CF024">
      <w:start w:val="1"/>
      <w:numFmt w:val="upperLetter"/>
      <w:lvlText w:val="%5."/>
      <w:lvlJc w:val="righ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E4B4895"/>
    <w:multiLevelType w:val="hybridMultilevel"/>
    <w:tmpl w:val="B6148BAC"/>
    <w:lvl w:ilvl="0" w:tplc="505AED26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3EBF98">
      <w:start w:val="1"/>
      <w:numFmt w:val="decimal"/>
      <w:lvlText w:val="%3."/>
      <w:lvlJc w:val="left"/>
      <w:pPr>
        <w:ind w:left="2160" w:hanging="180"/>
      </w:pPr>
      <w:rPr>
        <w:rFonts w:ascii="Cambria" w:eastAsia="Cambria" w:hAnsi="Cambria" w:cs="Cambria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FA20FB"/>
    <w:multiLevelType w:val="hybridMultilevel"/>
    <w:tmpl w:val="D5AE2E96"/>
    <w:lvl w:ilvl="0" w:tplc="6394BEC2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7F1316"/>
    <w:multiLevelType w:val="hybridMultilevel"/>
    <w:tmpl w:val="43DA5858"/>
    <w:lvl w:ilvl="0" w:tplc="7D64FDF0">
      <w:start w:val="12"/>
      <w:numFmt w:val="decimal"/>
      <w:lvlText w:val="%1."/>
      <w:lvlJc w:val="left"/>
      <w:pPr>
        <w:ind w:left="2340" w:hanging="360"/>
      </w:pPr>
      <w:rPr>
        <w:rFonts w:ascii="Cambria" w:eastAsia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D26578"/>
    <w:multiLevelType w:val="multilevel"/>
    <w:tmpl w:val="50AA0A8A"/>
    <w:lvl w:ilvl="0">
      <w:start w:val="1"/>
      <w:numFmt w:val="lowerLetter"/>
      <w:lvlText w:val="%1."/>
      <w:lvlJc w:val="left"/>
      <w:pPr>
        <w:ind w:left="1440" w:firstLine="1080"/>
      </w:pPr>
    </w:lvl>
    <w:lvl w:ilvl="1">
      <w:start w:val="1"/>
      <w:numFmt w:val="lowerRoman"/>
      <w:lvlText w:val="%2."/>
      <w:lvlJc w:val="left"/>
      <w:pPr>
        <w:ind w:left="2160" w:firstLine="180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46" w15:restartNumberingAfterBreak="0">
    <w:nsid w:val="545C1671"/>
    <w:multiLevelType w:val="hybridMultilevel"/>
    <w:tmpl w:val="57445836"/>
    <w:lvl w:ilvl="0" w:tplc="6B4CAB86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674757"/>
    <w:multiLevelType w:val="hybridMultilevel"/>
    <w:tmpl w:val="3B8AAB40"/>
    <w:lvl w:ilvl="0" w:tplc="04090019">
      <w:start w:val="1"/>
      <w:numFmt w:val="lowerLetter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19">
      <w:start w:val="1"/>
      <w:numFmt w:val="lowerLetter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8" w15:restartNumberingAfterBreak="0">
    <w:nsid w:val="55FE39EE"/>
    <w:multiLevelType w:val="multilevel"/>
    <w:tmpl w:val="568A5F84"/>
    <w:lvl w:ilvl="0">
      <w:start w:val="1"/>
      <w:numFmt w:val="decimal"/>
      <w:lvlText w:val="%1."/>
      <w:lvlJc w:val="left"/>
      <w:pPr>
        <w:ind w:left="1080" w:firstLine="720"/>
      </w:pPr>
      <w:rPr>
        <w:rFonts w:ascii="Cambria" w:eastAsia="Cambria" w:hAnsi="Cambria" w:cs="Cambria" w:hint="default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49" w15:restartNumberingAfterBreak="0">
    <w:nsid w:val="583D75F4"/>
    <w:multiLevelType w:val="hybridMultilevel"/>
    <w:tmpl w:val="DA708588"/>
    <w:lvl w:ilvl="0" w:tplc="505AED26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5AED26">
      <w:start w:val="1"/>
      <w:numFmt w:val="decimal"/>
      <w:lvlText w:val="%3."/>
      <w:lvlJc w:val="left"/>
      <w:pPr>
        <w:ind w:left="2160" w:hanging="180"/>
      </w:pPr>
      <w:rPr>
        <w:rFonts w:ascii="Cambria" w:eastAsia="Cambria" w:hAnsi="Cambria" w:cs="Cambria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4E6688"/>
    <w:multiLevelType w:val="hybridMultilevel"/>
    <w:tmpl w:val="A4527E7C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9">
      <w:start w:val="1"/>
      <w:numFmt w:val="lowerLetter"/>
      <w:lvlText w:val="%3."/>
      <w:lvlJc w:val="left"/>
      <w:pPr>
        <w:ind w:left="3780" w:hanging="180"/>
      </w:pPr>
    </w:lvl>
    <w:lvl w:ilvl="3" w:tplc="B96005D0">
      <w:start w:val="1"/>
      <w:numFmt w:val="upperLetter"/>
      <w:lvlText w:val="%4."/>
      <w:lvlJc w:val="left"/>
      <w:pPr>
        <w:ind w:left="45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1" w15:restartNumberingAfterBreak="0">
    <w:nsid w:val="5DF30234"/>
    <w:multiLevelType w:val="hybridMultilevel"/>
    <w:tmpl w:val="6B787A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D241394">
      <w:start w:val="3"/>
      <w:numFmt w:val="upperRoman"/>
      <w:lvlText w:val="%4&gt;"/>
      <w:lvlJc w:val="left"/>
      <w:pPr>
        <w:ind w:left="3240" w:hanging="72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313062"/>
    <w:multiLevelType w:val="hybridMultilevel"/>
    <w:tmpl w:val="C064376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63A878B4">
      <w:start w:val="1"/>
      <w:numFmt w:val="decimal"/>
      <w:lvlText w:val="%3."/>
      <w:lvlJc w:val="left"/>
      <w:pPr>
        <w:ind w:left="4320" w:hanging="180"/>
      </w:pPr>
      <w:rPr>
        <w:rFonts w:ascii="Cambria" w:eastAsia="Cambria" w:hAnsi="Cambria" w:cs="Cambria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5F825608"/>
    <w:multiLevelType w:val="multilevel"/>
    <w:tmpl w:val="808CDF48"/>
    <w:lvl w:ilvl="0">
      <w:start w:val="1"/>
      <w:numFmt w:val="decimal"/>
      <w:lvlText w:val="%1."/>
      <w:lvlJc w:val="left"/>
      <w:pPr>
        <w:ind w:left="1080" w:firstLine="720"/>
      </w:pPr>
      <w:rPr>
        <w:rFonts w:ascii="Cambria" w:eastAsia="Cambria" w:hAnsi="Cambria" w:cs="Cambria" w:hint="default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54" w15:restartNumberingAfterBreak="0">
    <w:nsid w:val="5FC4352D"/>
    <w:multiLevelType w:val="hybridMultilevel"/>
    <w:tmpl w:val="9AEE17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E0A079C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FDE05B7"/>
    <w:multiLevelType w:val="multilevel"/>
    <w:tmpl w:val="140C7910"/>
    <w:lvl w:ilvl="0">
      <w:start w:val="4"/>
      <w:numFmt w:val="upperRoman"/>
      <w:lvlText w:val="%1."/>
      <w:lvlJc w:val="righ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-180" w:firstLine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56" w15:restartNumberingAfterBreak="0">
    <w:nsid w:val="6099290A"/>
    <w:multiLevelType w:val="hybridMultilevel"/>
    <w:tmpl w:val="1F36B224"/>
    <w:lvl w:ilvl="0" w:tplc="505AED26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0E104A"/>
    <w:multiLevelType w:val="hybridMultilevel"/>
    <w:tmpl w:val="36B8BC56"/>
    <w:lvl w:ilvl="0" w:tplc="8D5CA94E">
      <w:start w:val="1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621342"/>
    <w:multiLevelType w:val="multilevel"/>
    <w:tmpl w:val="1806E1FE"/>
    <w:lvl w:ilvl="0">
      <w:start w:val="1"/>
      <w:numFmt w:val="decimal"/>
      <w:lvlText w:val="%1."/>
      <w:lvlJc w:val="left"/>
      <w:pPr>
        <w:ind w:left="1080" w:firstLine="720"/>
      </w:pPr>
      <w:rPr>
        <w:rFonts w:ascii="Cambria" w:eastAsia="Cambria" w:hAnsi="Cambria" w:cs="Cambria" w:hint="default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59" w15:restartNumberingAfterBreak="0">
    <w:nsid w:val="65885756"/>
    <w:multiLevelType w:val="hybridMultilevel"/>
    <w:tmpl w:val="EB9ECA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CE0408B6">
      <w:start w:val="1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505AED26">
      <w:start w:val="1"/>
      <w:numFmt w:val="decimal"/>
      <w:lvlText w:val="%3."/>
      <w:lvlJc w:val="left"/>
      <w:pPr>
        <w:ind w:left="2160" w:hanging="180"/>
      </w:pPr>
      <w:rPr>
        <w:rFonts w:ascii="Cambria" w:eastAsia="Cambria" w:hAnsi="Cambria" w:cs="Cambria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AB1CA9"/>
    <w:multiLevelType w:val="multilevel"/>
    <w:tmpl w:val="6AC0AD84"/>
    <w:lvl w:ilvl="0">
      <w:start w:val="1"/>
      <w:numFmt w:val="decimal"/>
      <w:lvlText w:val="%1."/>
      <w:lvlJc w:val="left"/>
      <w:pPr>
        <w:ind w:left="1080" w:firstLine="720"/>
      </w:pPr>
      <w:rPr>
        <w:rFonts w:ascii="Cambria" w:eastAsia="Cambria" w:hAnsi="Cambria" w:cs="Cambria" w:hint="default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61" w15:restartNumberingAfterBreak="0">
    <w:nsid w:val="67EC1135"/>
    <w:multiLevelType w:val="multilevel"/>
    <w:tmpl w:val="0044B374"/>
    <w:lvl w:ilvl="0">
      <w:start w:val="4"/>
      <w:numFmt w:val="upperRoman"/>
      <w:lvlText w:val="%1."/>
      <w:lvlJc w:val="right"/>
      <w:pPr>
        <w:ind w:left="450" w:firstLine="0"/>
      </w:pPr>
    </w:lvl>
    <w:lvl w:ilvl="1">
      <w:start w:val="1"/>
      <w:numFmt w:val="upperLetter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-180" w:firstLine="1620"/>
      </w:pPr>
      <w:rPr>
        <w:rFonts w:ascii="Cambria" w:eastAsia="Cambria" w:hAnsi="Cambria" w:cs="Cambria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Cambria" w:eastAsia="Cambria" w:hAnsi="Cambria" w:cs="Cambria"/>
      </w:r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62" w15:restartNumberingAfterBreak="0">
    <w:nsid w:val="683459A1"/>
    <w:multiLevelType w:val="multilevel"/>
    <w:tmpl w:val="9DB6FA66"/>
    <w:lvl w:ilvl="0">
      <w:start w:val="1"/>
      <w:numFmt w:val="lowerLetter"/>
      <w:lvlText w:val="%1.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63" w15:restartNumberingAfterBreak="0">
    <w:nsid w:val="6ED77138"/>
    <w:multiLevelType w:val="hybridMultilevel"/>
    <w:tmpl w:val="A76C6808"/>
    <w:lvl w:ilvl="0" w:tplc="5904579A">
      <w:start w:val="1"/>
      <w:numFmt w:val="upperLetter"/>
      <w:lvlText w:val="%1."/>
      <w:lvlJc w:val="left"/>
      <w:pPr>
        <w:ind w:left="1440" w:hanging="360"/>
      </w:pPr>
      <w:rPr>
        <w:rFonts w:ascii="Calibri" w:eastAsia="Cambria" w:hAnsi="Calibri" w:cs="Cambri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6FFC627C"/>
    <w:multiLevelType w:val="hybridMultilevel"/>
    <w:tmpl w:val="08588AFE"/>
    <w:lvl w:ilvl="0" w:tplc="EED648DE">
      <w:start w:val="1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9857BA"/>
    <w:multiLevelType w:val="multilevel"/>
    <w:tmpl w:val="7590ACBA"/>
    <w:lvl w:ilvl="0">
      <w:start w:val="1"/>
      <w:numFmt w:val="decimal"/>
      <w:lvlText w:val="%1."/>
      <w:lvlJc w:val="left"/>
      <w:pPr>
        <w:ind w:left="1080" w:firstLine="720"/>
      </w:pPr>
      <w:rPr>
        <w:rFonts w:ascii="Cambria" w:eastAsia="Cambria" w:hAnsi="Cambria" w:cs="Cambria" w:hint="default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66" w15:restartNumberingAfterBreak="0">
    <w:nsid w:val="711D381B"/>
    <w:multiLevelType w:val="hybridMultilevel"/>
    <w:tmpl w:val="3BF0F13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7283513C"/>
    <w:multiLevelType w:val="hybridMultilevel"/>
    <w:tmpl w:val="83EEE360"/>
    <w:lvl w:ilvl="0" w:tplc="708E98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72840B3F"/>
    <w:multiLevelType w:val="hybridMultilevel"/>
    <w:tmpl w:val="26607F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708E984C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C6A8C884">
      <w:start w:val="1"/>
      <w:numFmt w:val="upperLetter"/>
      <w:lvlText w:val="%3&gt;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7E678B0"/>
    <w:multiLevelType w:val="hybridMultilevel"/>
    <w:tmpl w:val="856CFD9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19">
      <w:start w:val="1"/>
      <w:numFmt w:val="lowerLetter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0" w15:restartNumberingAfterBreak="0">
    <w:nsid w:val="780D5670"/>
    <w:multiLevelType w:val="hybridMultilevel"/>
    <w:tmpl w:val="89B447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8791CE9"/>
    <w:multiLevelType w:val="hybridMultilevel"/>
    <w:tmpl w:val="94806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98863BA">
      <w:start w:val="1"/>
      <w:numFmt w:val="upperRoman"/>
      <w:lvlText w:val="%2."/>
      <w:lvlJc w:val="left"/>
      <w:pPr>
        <w:ind w:left="1440" w:hanging="360"/>
      </w:pPr>
      <w:rPr>
        <w:rFonts w:ascii="Cambria" w:eastAsia="Cambria" w:hAnsi="Cambria" w:cs="Cambria"/>
      </w:rPr>
    </w:lvl>
    <w:lvl w:ilvl="2" w:tplc="505AED26">
      <w:start w:val="1"/>
      <w:numFmt w:val="decimal"/>
      <w:lvlText w:val="%3."/>
      <w:lvlJc w:val="left"/>
      <w:pPr>
        <w:ind w:left="2160" w:hanging="180"/>
      </w:pPr>
      <w:rPr>
        <w:rFonts w:ascii="Cambria" w:eastAsia="Cambria" w:hAnsi="Cambria" w:cs="Cambria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668EC1A">
      <w:start w:val="5"/>
      <w:numFmt w:val="upperLetter"/>
      <w:lvlText w:val="%5&gt;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EF34E1"/>
    <w:multiLevelType w:val="hybridMultilevel"/>
    <w:tmpl w:val="5922C36E"/>
    <w:lvl w:ilvl="0" w:tplc="505AED26">
      <w:start w:val="1"/>
      <w:numFmt w:val="decimal"/>
      <w:lvlText w:val="%1."/>
      <w:lvlJc w:val="left"/>
      <w:pPr>
        <w:ind w:left="1710" w:hanging="360"/>
      </w:pPr>
      <w:rPr>
        <w:rFonts w:ascii="Cambria" w:eastAsia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73" w15:restartNumberingAfterBreak="0">
    <w:nsid w:val="7BA06F8C"/>
    <w:multiLevelType w:val="hybridMultilevel"/>
    <w:tmpl w:val="68A86EAC"/>
    <w:lvl w:ilvl="0" w:tplc="0409001B">
      <w:start w:val="1"/>
      <w:numFmt w:val="lowerRoman"/>
      <w:lvlText w:val="%1."/>
      <w:lvlJc w:val="right"/>
      <w:pPr>
        <w:ind w:left="5940" w:hanging="360"/>
      </w:pPr>
    </w:lvl>
    <w:lvl w:ilvl="1" w:tplc="EDA8FD1A">
      <w:start w:val="1"/>
      <w:numFmt w:val="lowerRoman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7380" w:hanging="180"/>
      </w:pPr>
    </w:lvl>
    <w:lvl w:ilvl="3" w:tplc="0409000F">
      <w:start w:val="1"/>
      <w:numFmt w:val="decimal"/>
      <w:lvlText w:val="%4."/>
      <w:lvlJc w:val="left"/>
      <w:pPr>
        <w:ind w:left="8100" w:hanging="360"/>
      </w:pPr>
    </w:lvl>
    <w:lvl w:ilvl="4" w:tplc="04090019" w:tentative="1">
      <w:start w:val="1"/>
      <w:numFmt w:val="lowerLetter"/>
      <w:lvlText w:val="%5."/>
      <w:lvlJc w:val="left"/>
      <w:pPr>
        <w:ind w:left="8820" w:hanging="360"/>
      </w:pPr>
    </w:lvl>
    <w:lvl w:ilvl="5" w:tplc="0409001B" w:tentative="1">
      <w:start w:val="1"/>
      <w:numFmt w:val="lowerRoman"/>
      <w:lvlText w:val="%6."/>
      <w:lvlJc w:val="right"/>
      <w:pPr>
        <w:ind w:left="9540" w:hanging="180"/>
      </w:pPr>
    </w:lvl>
    <w:lvl w:ilvl="6" w:tplc="0409000F" w:tentative="1">
      <w:start w:val="1"/>
      <w:numFmt w:val="decimal"/>
      <w:lvlText w:val="%7."/>
      <w:lvlJc w:val="left"/>
      <w:pPr>
        <w:ind w:left="10260" w:hanging="360"/>
      </w:pPr>
    </w:lvl>
    <w:lvl w:ilvl="7" w:tplc="04090019" w:tentative="1">
      <w:start w:val="1"/>
      <w:numFmt w:val="lowerLetter"/>
      <w:lvlText w:val="%8."/>
      <w:lvlJc w:val="left"/>
      <w:pPr>
        <w:ind w:left="10980" w:hanging="360"/>
      </w:pPr>
    </w:lvl>
    <w:lvl w:ilvl="8" w:tplc="0409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74" w15:restartNumberingAfterBreak="0">
    <w:nsid w:val="7C5E07DA"/>
    <w:multiLevelType w:val="hybridMultilevel"/>
    <w:tmpl w:val="E0A227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05AED26">
      <w:start w:val="1"/>
      <w:numFmt w:val="decimal"/>
      <w:lvlText w:val="%2.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74"/>
  </w:num>
  <w:num w:numId="3">
    <w:abstractNumId w:val="60"/>
  </w:num>
  <w:num w:numId="4">
    <w:abstractNumId w:val="31"/>
  </w:num>
  <w:num w:numId="5">
    <w:abstractNumId w:val="57"/>
  </w:num>
  <w:num w:numId="6">
    <w:abstractNumId w:val="51"/>
  </w:num>
  <w:num w:numId="7">
    <w:abstractNumId w:val="71"/>
  </w:num>
  <w:num w:numId="8">
    <w:abstractNumId w:val="14"/>
  </w:num>
  <w:num w:numId="9">
    <w:abstractNumId w:val="19"/>
  </w:num>
  <w:num w:numId="10">
    <w:abstractNumId w:val="36"/>
  </w:num>
  <w:num w:numId="11">
    <w:abstractNumId w:val="54"/>
  </w:num>
  <w:num w:numId="12">
    <w:abstractNumId w:val="34"/>
  </w:num>
  <w:num w:numId="13">
    <w:abstractNumId w:val="55"/>
  </w:num>
  <w:num w:numId="14">
    <w:abstractNumId w:val="50"/>
  </w:num>
  <w:num w:numId="15">
    <w:abstractNumId w:val="49"/>
  </w:num>
  <w:num w:numId="16">
    <w:abstractNumId w:val="16"/>
  </w:num>
  <w:num w:numId="17">
    <w:abstractNumId w:val="66"/>
  </w:num>
  <w:num w:numId="18">
    <w:abstractNumId w:val="44"/>
  </w:num>
  <w:num w:numId="19">
    <w:abstractNumId w:val="33"/>
  </w:num>
  <w:num w:numId="20">
    <w:abstractNumId w:val="24"/>
  </w:num>
  <w:num w:numId="21">
    <w:abstractNumId w:val="25"/>
  </w:num>
  <w:num w:numId="22">
    <w:abstractNumId w:val="5"/>
  </w:num>
  <w:num w:numId="23">
    <w:abstractNumId w:val="58"/>
  </w:num>
  <w:num w:numId="24">
    <w:abstractNumId w:val="8"/>
  </w:num>
  <w:num w:numId="25">
    <w:abstractNumId w:val="22"/>
  </w:num>
  <w:num w:numId="26">
    <w:abstractNumId w:val="48"/>
  </w:num>
  <w:num w:numId="27">
    <w:abstractNumId w:val="45"/>
  </w:num>
  <w:num w:numId="28">
    <w:abstractNumId w:val="73"/>
  </w:num>
  <w:num w:numId="29">
    <w:abstractNumId w:val="13"/>
  </w:num>
  <w:num w:numId="30">
    <w:abstractNumId w:val="65"/>
  </w:num>
  <w:num w:numId="31">
    <w:abstractNumId w:val="0"/>
  </w:num>
  <w:num w:numId="32">
    <w:abstractNumId w:val="53"/>
  </w:num>
  <w:num w:numId="33">
    <w:abstractNumId w:val="39"/>
  </w:num>
  <w:num w:numId="34">
    <w:abstractNumId w:val="26"/>
  </w:num>
  <w:num w:numId="35">
    <w:abstractNumId w:val="62"/>
  </w:num>
  <w:num w:numId="36">
    <w:abstractNumId w:val="3"/>
  </w:num>
  <w:num w:numId="37">
    <w:abstractNumId w:val="37"/>
  </w:num>
  <w:num w:numId="38">
    <w:abstractNumId w:val="21"/>
  </w:num>
  <w:num w:numId="39">
    <w:abstractNumId w:val="2"/>
  </w:num>
  <w:num w:numId="40">
    <w:abstractNumId w:val="17"/>
  </w:num>
  <w:num w:numId="41">
    <w:abstractNumId w:val="68"/>
  </w:num>
  <w:num w:numId="42">
    <w:abstractNumId w:val="15"/>
  </w:num>
  <w:num w:numId="43">
    <w:abstractNumId w:val="27"/>
  </w:num>
  <w:num w:numId="44">
    <w:abstractNumId w:val="69"/>
  </w:num>
  <w:num w:numId="45">
    <w:abstractNumId w:val="47"/>
  </w:num>
  <w:num w:numId="46">
    <w:abstractNumId w:val="7"/>
  </w:num>
  <w:num w:numId="47">
    <w:abstractNumId w:val="32"/>
  </w:num>
  <w:num w:numId="48">
    <w:abstractNumId w:val="29"/>
  </w:num>
  <w:num w:numId="49">
    <w:abstractNumId w:val="11"/>
  </w:num>
  <w:num w:numId="50">
    <w:abstractNumId w:val="18"/>
  </w:num>
  <w:num w:numId="51">
    <w:abstractNumId w:val="20"/>
  </w:num>
  <w:num w:numId="52">
    <w:abstractNumId w:val="41"/>
  </w:num>
  <w:num w:numId="53">
    <w:abstractNumId w:val="64"/>
  </w:num>
  <w:num w:numId="54">
    <w:abstractNumId w:val="70"/>
  </w:num>
  <w:num w:numId="55">
    <w:abstractNumId w:val="72"/>
  </w:num>
  <w:num w:numId="56">
    <w:abstractNumId w:val="59"/>
  </w:num>
  <w:num w:numId="57">
    <w:abstractNumId w:val="61"/>
  </w:num>
  <w:num w:numId="58">
    <w:abstractNumId w:val="63"/>
  </w:num>
  <w:num w:numId="59">
    <w:abstractNumId w:val="9"/>
  </w:num>
  <w:num w:numId="60">
    <w:abstractNumId w:val="40"/>
  </w:num>
  <w:num w:numId="61">
    <w:abstractNumId w:val="4"/>
  </w:num>
  <w:num w:numId="62">
    <w:abstractNumId w:val="12"/>
  </w:num>
  <w:num w:numId="63">
    <w:abstractNumId w:val="67"/>
  </w:num>
  <w:num w:numId="64">
    <w:abstractNumId w:val="23"/>
  </w:num>
  <w:num w:numId="65">
    <w:abstractNumId w:val="42"/>
  </w:num>
  <w:num w:numId="66">
    <w:abstractNumId w:val="56"/>
  </w:num>
  <w:num w:numId="67">
    <w:abstractNumId w:val="30"/>
  </w:num>
  <w:num w:numId="68">
    <w:abstractNumId w:val="43"/>
  </w:num>
  <w:num w:numId="69">
    <w:abstractNumId w:val="1"/>
  </w:num>
  <w:num w:numId="70">
    <w:abstractNumId w:val="10"/>
  </w:num>
  <w:num w:numId="71">
    <w:abstractNumId w:val="38"/>
  </w:num>
  <w:num w:numId="72">
    <w:abstractNumId w:val="46"/>
  </w:num>
  <w:num w:numId="73">
    <w:abstractNumId w:val="52"/>
  </w:num>
  <w:num w:numId="74">
    <w:abstractNumId w:val="28"/>
  </w:num>
  <w:num w:numId="75">
    <w:abstractNumId w:val="6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xtHeiyVfkCWY4z1f+hkV5V/M/KlkCRhT4jMMkfst9fgN5kEbm8ugO8G0ci98nFEeZHFUcm8scUy5prOhp2awg==" w:salt="qImPId6RDJ9miBYCqNRK1g==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E3"/>
    <w:rsid w:val="0001525D"/>
    <w:rsid w:val="00023AC7"/>
    <w:rsid w:val="00027B01"/>
    <w:rsid w:val="0004287D"/>
    <w:rsid w:val="000565EA"/>
    <w:rsid w:val="00064861"/>
    <w:rsid w:val="00071599"/>
    <w:rsid w:val="000806E5"/>
    <w:rsid w:val="00081BDE"/>
    <w:rsid w:val="00082D78"/>
    <w:rsid w:val="000910BE"/>
    <w:rsid w:val="000E1D5E"/>
    <w:rsid w:val="000E6130"/>
    <w:rsid w:val="000E6E35"/>
    <w:rsid w:val="00100EC8"/>
    <w:rsid w:val="00101815"/>
    <w:rsid w:val="00107759"/>
    <w:rsid w:val="00123714"/>
    <w:rsid w:val="00137873"/>
    <w:rsid w:val="001467B2"/>
    <w:rsid w:val="001609A4"/>
    <w:rsid w:val="001672C1"/>
    <w:rsid w:val="001A3606"/>
    <w:rsid w:val="001C3232"/>
    <w:rsid w:val="001E5702"/>
    <w:rsid w:val="001F24B0"/>
    <w:rsid w:val="001F27E4"/>
    <w:rsid w:val="0020330B"/>
    <w:rsid w:val="0022575B"/>
    <w:rsid w:val="0022659C"/>
    <w:rsid w:val="00233D3B"/>
    <w:rsid w:val="00234736"/>
    <w:rsid w:val="0025319F"/>
    <w:rsid w:val="00260C04"/>
    <w:rsid w:val="0027004C"/>
    <w:rsid w:val="002864C8"/>
    <w:rsid w:val="0029190E"/>
    <w:rsid w:val="002A3FF6"/>
    <w:rsid w:val="002B6373"/>
    <w:rsid w:val="002C719A"/>
    <w:rsid w:val="002E43B1"/>
    <w:rsid w:val="00312BE3"/>
    <w:rsid w:val="0033616C"/>
    <w:rsid w:val="0034447D"/>
    <w:rsid w:val="00351B09"/>
    <w:rsid w:val="00387F9C"/>
    <w:rsid w:val="003A0A15"/>
    <w:rsid w:val="003A26A2"/>
    <w:rsid w:val="003B3CB3"/>
    <w:rsid w:val="003F1D5B"/>
    <w:rsid w:val="003F721E"/>
    <w:rsid w:val="00402988"/>
    <w:rsid w:val="004034EF"/>
    <w:rsid w:val="00423D72"/>
    <w:rsid w:val="00436A89"/>
    <w:rsid w:val="0044607E"/>
    <w:rsid w:val="00450E76"/>
    <w:rsid w:val="00461BA2"/>
    <w:rsid w:val="00477C41"/>
    <w:rsid w:val="004A1773"/>
    <w:rsid w:val="004A4B11"/>
    <w:rsid w:val="004B5C25"/>
    <w:rsid w:val="004D1F40"/>
    <w:rsid w:val="004D3AA9"/>
    <w:rsid w:val="004F4131"/>
    <w:rsid w:val="004F51FD"/>
    <w:rsid w:val="00511B8F"/>
    <w:rsid w:val="00524125"/>
    <w:rsid w:val="00526814"/>
    <w:rsid w:val="00535B2D"/>
    <w:rsid w:val="00537CB5"/>
    <w:rsid w:val="00542F78"/>
    <w:rsid w:val="00552818"/>
    <w:rsid w:val="00577FA9"/>
    <w:rsid w:val="0059012F"/>
    <w:rsid w:val="005A20B0"/>
    <w:rsid w:val="005A282A"/>
    <w:rsid w:val="005D74D0"/>
    <w:rsid w:val="00601335"/>
    <w:rsid w:val="00607B94"/>
    <w:rsid w:val="00621794"/>
    <w:rsid w:val="00637648"/>
    <w:rsid w:val="00647CE5"/>
    <w:rsid w:val="00655B96"/>
    <w:rsid w:val="00667ED4"/>
    <w:rsid w:val="00677FC3"/>
    <w:rsid w:val="00683010"/>
    <w:rsid w:val="006904C0"/>
    <w:rsid w:val="006927B4"/>
    <w:rsid w:val="006A14CC"/>
    <w:rsid w:val="006B7275"/>
    <w:rsid w:val="006D631A"/>
    <w:rsid w:val="006E1C41"/>
    <w:rsid w:val="006E68F8"/>
    <w:rsid w:val="006F32EB"/>
    <w:rsid w:val="00707C18"/>
    <w:rsid w:val="00710049"/>
    <w:rsid w:val="00726268"/>
    <w:rsid w:val="00733612"/>
    <w:rsid w:val="007419C2"/>
    <w:rsid w:val="00743D9E"/>
    <w:rsid w:val="00756EBD"/>
    <w:rsid w:val="00763A3E"/>
    <w:rsid w:val="00774811"/>
    <w:rsid w:val="007917F9"/>
    <w:rsid w:val="00792180"/>
    <w:rsid w:val="007D53B8"/>
    <w:rsid w:val="007F559B"/>
    <w:rsid w:val="008142B9"/>
    <w:rsid w:val="008272BF"/>
    <w:rsid w:val="0084020F"/>
    <w:rsid w:val="00843665"/>
    <w:rsid w:val="00844322"/>
    <w:rsid w:val="008539A4"/>
    <w:rsid w:val="00855E10"/>
    <w:rsid w:val="00856911"/>
    <w:rsid w:val="00864BB3"/>
    <w:rsid w:val="00881B80"/>
    <w:rsid w:val="00894350"/>
    <w:rsid w:val="00896C19"/>
    <w:rsid w:val="008A4E54"/>
    <w:rsid w:val="008D7EF0"/>
    <w:rsid w:val="008F0CDC"/>
    <w:rsid w:val="008F3A95"/>
    <w:rsid w:val="00911395"/>
    <w:rsid w:val="00917B4A"/>
    <w:rsid w:val="00925B2A"/>
    <w:rsid w:val="009419CF"/>
    <w:rsid w:val="009424DA"/>
    <w:rsid w:val="00953804"/>
    <w:rsid w:val="00957302"/>
    <w:rsid w:val="00966944"/>
    <w:rsid w:val="009762CA"/>
    <w:rsid w:val="00986482"/>
    <w:rsid w:val="009B675D"/>
    <w:rsid w:val="009D248D"/>
    <w:rsid w:val="009D70D3"/>
    <w:rsid w:val="009D7898"/>
    <w:rsid w:val="009E1DED"/>
    <w:rsid w:val="009E6BB1"/>
    <w:rsid w:val="00A165AD"/>
    <w:rsid w:val="00A6263D"/>
    <w:rsid w:val="00A71DBB"/>
    <w:rsid w:val="00A73D9C"/>
    <w:rsid w:val="00AA28CE"/>
    <w:rsid w:val="00AC2160"/>
    <w:rsid w:val="00B157FE"/>
    <w:rsid w:val="00B25E47"/>
    <w:rsid w:val="00B45CD9"/>
    <w:rsid w:val="00B4609F"/>
    <w:rsid w:val="00B47FED"/>
    <w:rsid w:val="00B95785"/>
    <w:rsid w:val="00BA2DA3"/>
    <w:rsid w:val="00BA3C75"/>
    <w:rsid w:val="00BA4C05"/>
    <w:rsid w:val="00BA4EEE"/>
    <w:rsid w:val="00BA599B"/>
    <w:rsid w:val="00BC1ED5"/>
    <w:rsid w:val="00BD27EA"/>
    <w:rsid w:val="00BD3210"/>
    <w:rsid w:val="00BD3EBC"/>
    <w:rsid w:val="00BD49CA"/>
    <w:rsid w:val="00BF581D"/>
    <w:rsid w:val="00C47971"/>
    <w:rsid w:val="00C52B34"/>
    <w:rsid w:val="00C549BC"/>
    <w:rsid w:val="00C6454B"/>
    <w:rsid w:val="00C66B41"/>
    <w:rsid w:val="00C675BF"/>
    <w:rsid w:val="00C72E6B"/>
    <w:rsid w:val="00C95A4C"/>
    <w:rsid w:val="00CB3E83"/>
    <w:rsid w:val="00CC152B"/>
    <w:rsid w:val="00CD03DB"/>
    <w:rsid w:val="00CD1EF7"/>
    <w:rsid w:val="00CD3828"/>
    <w:rsid w:val="00CD4832"/>
    <w:rsid w:val="00CF0DCD"/>
    <w:rsid w:val="00CF2474"/>
    <w:rsid w:val="00D406E9"/>
    <w:rsid w:val="00D50FA2"/>
    <w:rsid w:val="00D576A7"/>
    <w:rsid w:val="00D63F3D"/>
    <w:rsid w:val="00D64700"/>
    <w:rsid w:val="00D778FF"/>
    <w:rsid w:val="00D84E3A"/>
    <w:rsid w:val="00D91B55"/>
    <w:rsid w:val="00D9390A"/>
    <w:rsid w:val="00D93EF8"/>
    <w:rsid w:val="00D94FB3"/>
    <w:rsid w:val="00DB032A"/>
    <w:rsid w:val="00DC6A89"/>
    <w:rsid w:val="00DD65A1"/>
    <w:rsid w:val="00DF24F1"/>
    <w:rsid w:val="00E03760"/>
    <w:rsid w:val="00E1666A"/>
    <w:rsid w:val="00E16EA3"/>
    <w:rsid w:val="00E2178F"/>
    <w:rsid w:val="00E23C77"/>
    <w:rsid w:val="00E3460E"/>
    <w:rsid w:val="00E473FC"/>
    <w:rsid w:val="00E51856"/>
    <w:rsid w:val="00E53DA7"/>
    <w:rsid w:val="00E66A65"/>
    <w:rsid w:val="00E75402"/>
    <w:rsid w:val="00E94285"/>
    <w:rsid w:val="00EA11E3"/>
    <w:rsid w:val="00EB079B"/>
    <w:rsid w:val="00ED0253"/>
    <w:rsid w:val="00EF13F7"/>
    <w:rsid w:val="00F01C40"/>
    <w:rsid w:val="00F1065B"/>
    <w:rsid w:val="00F13062"/>
    <w:rsid w:val="00F24386"/>
    <w:rsid w:val="00F3133F"/>
    <w:rsid w:val="00F33844"/>
    <w:rsid w:val="00F36D1A"/>
    <w:rsid w:val="00F43FA7"/>
    <w:rsid w:val="00F454CA"/>
    <w:rsid w:val="00F53FDD"/>
    <w:rsid w:val="00F64833"/>
    <w:rsid w:val="00F72180"/>
    <w:rsid w:val="00F836F9"/>
    <w:rsid w:val="00F97389"/>
    <w:rsid w:val="00FB2570"/>
    <w:rsid w:val="00FB5CB8"/>
    <w:rsid w:val="00FF582D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439BA"/>
  <w15:docId w15:val="{96E13581-6FB5-43AC-A17D-AEEE35DD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E3"/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BE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BE3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BE3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52681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5A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77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FC3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FC3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customStyle="1" w:styleId="ListParagraph1">
    <w:name w:val="List Paragraph1"/>
    <w:basedOn w:val="Normal"/>
    <w:uiPriority w:val="34"/>
    <w:qFormat/>
    <w:rsid w:val="006E68F8"/>
    <w:pPr>
      <w:spacing w:after="160" w:line="256" w:lineRule="auto"/>
      <w:ind w:left="720"/>
      <w:contextualSpacing/>
    </w:pPr>
    <w:rPr>
      <w:rFonts w:ascii="Cambria" w:eastAsia="Cambria" w:hAnsi="Cambria"/>
      <w:sz w:val="24"/>
      <w:szCs w:val="24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C72E6B"/>
  </w:style>
  <w:style w:type="character" w:styleId="Hyperlink">
    <w:name w:val="Hyperlink"/>
    <w:basedOn w:val="DefaultParagraphFont"/>
    <w:uiPriority w:val="99"/>
    <w:semiHidden/>
    <w:unhideWhenUsed/>
    <w:rsid w:val="00511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9C81825D8149A38AC1EDD4AF88E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1EBE3-ED3A-4DA1-99B0-73C56C68A265}"/>
      </w:docPartPr>
      <w:docPartBody>
        <w:p w:rsidR="00721761" w:rsidRDefault="007178F4" w:rsidP="007178F4">
          <w:pPr>
            <w:pStyle w:val="FD9C81825D8149A38AC1EDD4AF88E5812"/>
          </w:pPr>
          <w:r w:rsidRPr="004D1F40">
            <w:rPr>
              <w:rStyle w:val="PlaceholderText"/>
              <w:shd w:val="clear" w:color="auto" w:fill="FFF2CC" w:themeFill="accent4" w:themeFillTint="33"/>
            </w:rPr>
            <w:t>Click here to enter text.</w:t>
          </w:r>
        </w:p>
      </w:docPartBody>
    </w:docPart>
    <w:docPart>
      <w:docPartPr>
        <w:name w:val="9822E9491AAB4A8BB99EF947D3250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080BB-70FD-4246-8AED-B98B2FBD80F4}"/>
      </w:docPartPr>
      <w:docPartBody>
        <w:p w:rsidR="00721761" w:rsidRDefault="00CE60BD" w:rsidP="00CE60BD">
          <w:pPr>
            <w:pStyle w:val="9822E9491AAB4A8BB99EF947D3250C623"/>
          </w:pPr>
          <w:r w:rsidRPr="004D1F40">
            <w:rPr>
              <w:rStyle w:val="PlaceholderText"/>
              <w:shd w:val="clear" w:color="auto" w:fill="FFF2CC" w:themeFill="accent4" w:themeFillTint="33"/>
            </w:rPr>
            <w:t>Click here to enter text.</w:t>
          </w:r>
        </w:p>
      </w:docPartBody>
    </w:docPart>
    <w:docPart>
      <w:docPartPr>
        <w:name w:val="4A54B721D5814598AF19AC835815D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3FD5C-020C-4C36-BA00-3B59E6C3A5D9}"/>
      </w:docPartPr>
      <w:docPartBody>
        <w:p w:rsidR="00721761" w:rsidRDefault="007178F4" w:rsidP="007178F4">
          <w:pPr>
            <w:pStyle w:val="4A54B721D5814598AF19AC835815DC7B2"/>
          </w:pPr>
          <w:r w:rsidRPr="004D1F40">
            <w:rPr>
              <w:rStyle w:val="PlaceholderText"/>
              <w:shd w:val="clear" w:color="auto" w:fill="FFF2CC" w:themeFill="accent4" w:themeFillTint="33"/>
            </w:rPr>
            <w:t>Click here to enter text.</w:t>
          </w:r>
        </w:p>
      </w:docPartBody>
    </w:docPart>
    <w:docPart>
      <w:docPartPr>
        <w:name w:val="EEAED7C289C64D56A1275BEE40E7E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0EAA3-CEC3-4038-B027-37157D11B04C}"/>
      </w:docPartPr>
      <w:docPartBody>
        <w:p w:rsidR="00721761" w:rsidRDefault="007178F4" w:rsidP="007178F4">
          <w:pPr>
            <w:pStyle w:val="EEAED7C289C64D56A1275BEE40E7E7002"/>
          </w:pPr>
          <w:r w:rsidRPr="004D1F40">
            <w:rPr>
              <w:rStyle w:val="PlaceholderText"/>
              <w:shd w:val="clear" w:color="auto" w:fill="FFF2CC" w:themeFill="accent4" w:themeFillTint="33"/>
            </w:rPr>
            <w:t>Click here to enter text.</w:t>
          </w:r>
        </w:p>
      </w:docPartBody>
    </w:docPart>
    <w:docPart>
      <w:docPartPr>
        <w:name w:val="A592E4280F064E5A95EAFC0580E59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36074-2FAE-4621-BEAC-1D4A4DB4DC7B}"/>
      </w:docPartPr>
      <w:docPartBody>
        <w:p w:rsidR="00721761" w:rsidRDefault="00CE60BD" w:rsidP="00CE60BD">
          <w:pPr>
            <w:pStyle w:val="A592E4280F064E5A95EAFC0580E59DF93"/>
          </w:pPr>
          <w:r w:rsidRPr="004D1F40">
            <w:rPr>
              <w:rStyle w:val="PlaceholderText"/>
              <w:shd w:val="clear" w:color="auto" w:fill="FFF2CC" w:themeFill="accent4" w:themeFillTint="33"/>
            </w:rPr>
            <w:t>Click here to enter text.</w:t>
          </w:r>
        </w:p>
      </w:docPartBody>
    </w:docPart>
    <w:docPart>
      <w:docPartPr>
        <w:name w:val="2130DA6E2A8543C6A1D378EFF6C4C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CD573-0465-4334-9BF6-98CE3A7B856D}"/>
      </w:docPartPr>
      <w:docPartBody>
        <w:p w:rsidR="00721761" w:rsidRDefault="00CE60BD" w:rsidP="00CE60BD">
          <w:pPr>
            <w:pStyle w:val="2130DA6E2A8543C6A1D378EFF6C4CC923"/>
          </w:pPr>
          <w:r w:rsidRPr="004D1F40">
            <w:rPr>
              <w:rStyle w:val="PlaceholderText"/>
              <w:shd w:val="clear" w:color="auto" w:fill="FFF2CC" w:themeFill="accent4" w:themeFillTint="33"/>
            </w:rPr>
            <w:t>Click here to enter text.</w:t>
          </w:r>
        </w:p>
      </w:docPartBody>
    </w:docPart>
    <w:docPart>
      <w:docPartPr>
        <w:name w:val="F5F08FC557E14A73BF7FFDC974879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E628B-65E8-4E30-AF9B-82231FC761D5}"/>
      </w:docPartPr>
      <w:docPartBody>
        <w:p w:rsidR="00C26773" w:rsidRDefault="007178F4" w:rsidP="007178F4">
          <w:pPr>
            <w:pStyle w:val="F5F08FC557E14A73BF7FFDC974879A902"/>
          </w:pPr>
          <w:r w:rsidRPr="004D1F40">
            <w:rPr>
              <w:rStyle w:val="PlaceholderText"/>
              <w:shd w:val="clear" w:color="auto" w:fill="FFF2CC" w:themeFill="accent4" w:themeFillTint="33"/>
            </w:rPr>
            <w:t>Click here to enter text.</w:t>
          </w:r>
        </w:p>
      </w:docPartBody>
    </w:docPart>
    <w:docPart>
      <w:docPartPr>
        <w:name w:val="D1FF659B314C4BD8902BD557700B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6121-D4E7-44B9-A81F-E7EE0E3F11A7}"/>
      </w:docPartPr>
      <w:docPartBody>
        <w:p w:rsidR="00BE1D2D" w:rsidRDefault="00CE60BD" w:rsidP="00CE60BD">
          <w:pPr>
            <w:pStyle w:val="D1FF659B314C4BD8902BD557700B96AD3"/>
          </w:pPr>
          <w:r w:rsidRPr="007D53B8">
            <w:rPr>
              <w:rStyle w:val="PlaceholderText"/>
              <w:rFonts w:eastAsiaTheme="minorHAnsi"/>
              <w:color w:val="000000" w:themeColor="text1"/>
            </w:rPr>
            <w:t>Click or tap here to enter text.</w:t>
          </w:r>
        </w:p>
      </w:docPartBody>
    </w:docPart>
    <w:docPart>
      <w:docPartPr>
        <w:name w:val="7AC25EBCDDDE49BA944B5ECF69C19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F7E8B-4389-43C0-8EFD-AA8D9631C34C}"/>
      </w:docPartPr>
      <w:docPartBody>
        <w:p w:rsidR="007F3909" w:rsidRDefault="007178F4" w:rsidP="007178F4">
          <w:pPr>
            <w:pStyle w:val="7AC25EBCDDDE49BA944B5ECF69C196A01"/>
          </w:pPr>
          <w:r w:rsidRPr="007D6FE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9D72BA2B2E34853B2999CF926859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C1917-D33F-4355-B41B-1ABE73AED9FE}"/>
      </w:docPartPr>
      <w:docPartBody>
        <w:p w:rsidR="007F3909" w:rsidRDefault="007178F4" w:rsidP="007178F4">
          <w:pPr>
            <w:pStyle w:val="99D72BA2B2E34853B2999CF926859BA51"/>
          </w:pPr>
          <w:r w:rsidRPr="007D6FE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7379F00CC3142E7A09B074F32ABE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5FFCF-14D6-483A-9170-E212860C5919}"/>
      </w:docPartPr>
      <w:docPartBody>
        <w:p w:rsidR="007F3909" w:rsidRDefault="00CE60BD" w:rsidP="00CE60BD">
          <w:pPr>
            <w:pStyle w:val="77379F00CC3142E7A09B074F32ABE4112"/>
          </w:pPr>
          <w:r w:rsidRPr="00726268">
            <w:rPr>
              <w:rStyle w:val="PlaceholderText"/>
              <w:shd w:val="clear" w:color="auto" w:fill="FFF2CC" w:themeFill="accent4" w:themeFillTint="33"/>
            </w:rPr>
            <w:t>Click here to enter text.</w:t>
          </w:r>
        </w:p>
      </w:docPartBody>
    </w:docPart>
    <w:docPart>
      <w:docPartPr>
        <w:name w:val="1B435351C30645D2ABDAEA1D4EF1D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48E4-8120-4496-9AAF-462FD48858D1}"/>
      </w:docPartPr>
      <w:docPartBody>
        <w:p w:rsidR="007F3909" w:rsidRDefault="00CE60BD" w:rsidP="00CE60BD">
          <w:pPr>
            <w:pStyle w:val="1B435351C30645D2ABDAEA1D4EF1D89B2"/>
          </w:pPr>
          <w:r w:rsidRPr="00D63F3D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docPartBody>
    </w:docPart>
    <w:docPart>
      <w:docPartPr>
        <w:name w:val="CA543A3C48C94C21AED0A1071FD95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182CD-A51E-4F63-8E6E-F5433CAC5A97}"/>
      </w:docPartPr>
      <w:docPartBody>
        <w:p w:rsidR="007F3909" w:rsidRDefault="00CE60BD" w:rsidP="00CE60BD">
          <w:pPr>
            <w:pStyle w:val="CA543A3C48C94C21AED0A1071FD959CA2"/>
          </w:pPr>
          <w:r w:rsidRPr="006343A8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2CCD7ACED59D42E69095A62FC7019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677EF-A819-4B6F-BBFF-F76908644D88}"/>
      </w:docPartPr>
      <w:docPartBody>
        <w:p w:rsidR="007F3909" w:rsidRDefault="00CE60BD" w:rsidP="00CE60BD">
          <w:pPr>
            <w:pStyle w:val="2CCD7ACED59D42E69095A62FC70197EF1"/>
          </w:pPr>
          <w:r w:rsidRPr="007D6FE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7E3BD5C13FE425FBCD8C3990CD04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354A-543E-4F12-9616-6D4CDA9E1173}"/>
      </w:docPartPr>
      <w:docPartBody>
        <w:p w:rsidR="007F3909" w:rsidRDefault="00CE60BD" w:rsidP="00CE60BD">
          <w:pPr>
            <w:pStyle w:val="A7E3BD5C13FE425FBCD8C3990CD042591"/>
          </w:pPr>
          <w:r w:rsidRPr="007D6FE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EB11BC976AE4C218221BFF37C134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8A889-6D83-467A-A5CD-1C50D1A960D3}"/>
      </w:docPartPr>
      <w:docPartBody>
        <w:p w:rsidR="007F3909" w:rsidRDefault="007178F4" w:rsidP="007178F4">
          <w:pPr>
            <w:pStyle w:val="7EB11BC976AE4C218221BFF37C134100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291133C93847B7AAA4AD7AEE35C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14C13-928E-4260-A5AD-04E6FED4A388}"/>
      </w:docPartPr>
      <w:docPartBody>
        <w:p w:rsidR="007F3909" w:rsidRDefault="007178F4" w:rsidP="007178F4">
          <w:pPr>
            <w:pStyle w:val="7E291133C93847B7AAA4AD7AEE35C653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8DEF6388544E19E91A61E08CFA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D7E55-7F90-423D-A7D2-05437A7750DE}"/>
      </w:docPartPr>
      <w:docPartBody>
        <w:p w:rsidR="001E20E6" w:rsidRDefault="00CE60BD" w:rsidP="00CE60BD">
          <w:pPr>
            <w:pStyle w:val="4348DEF6388544E19E91A61E08CFA5931"/>
          </w:pPr>
          <w:r w:rsidRPr="007D6FE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99A3A898B964132ACB8FDA71C009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89FDD-7894-4686-9E17-FB0AF3A59A38}"/>
      </w:docPartPr>
      <w:docPartBody>
        <w:p w:rsidR="001E20E6" w:rsidRDefault="00CE60BD" w:rsidP="00CE60BD">
          <w:pPr>
            <w:pStyle w:val="F99A3A898B964132ACB8FDA71C0090831"/>
          </w:pPr>
          <w:r w:rsidRPr="007D6FE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75F8B22C9E946F18429BA980A5FB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1E1F1-505D-4F3B-89F4-FAB0100B81EF}"/>
      </w:docPartPr>
      <w:docPartBody>
        <w:p w:rsidR="001E20E6" w:rsidRDefault="00CE60BD" w:rsidP="00CE60BD">
          <w:pPr>
            <w:pStyle w:val="D75F8B22C9E946F18429BA980A5FB0931"/>
          </w:pPr>
          <w:r w:rsidRPr="007D6FE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706ECAB9F7E4860BCA95FCE05E23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E6C65-6D24-4B07-AB04-DD2C88BF0989}"/>
      </w:docPartPr>
      <w:docPartBody>
        <w:p w:rsidR="001E20E6" w:rsidRDefault="00CE60BD" w:rsidP="00CE60BD">
          <w:pPr>
            <w:pStyle w:val="0706ECAB9F7E4860BCA95FCE05E230E11"/>
          </w:pPr>
          <w:r w:rsidRPr="007D6FE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731ACFA16B442128C87BA0128C1D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24A98-4786-46E7-86EE-93B9E6F9EE4B}"/>
      </w:docPartPr>
      <w:docPartBody>
        <w:p w:rsidR="001E20E6" w:rsidRDefault="00CE60BD" w:rsidP="00CE60BD">
          <w:pPr>
            <w:pStyle w:val="C731ACFA16B442128C87BA0128C1D85C1"/>
          </w:pPr>
          <w:r w:rsidRPr="007D6FE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C357A560E2A4999A795106EB24CB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55886-5FEC-4961-A786-099DC80D1E63}"/>
      </w:docPartPr>
      <w:docPartBody>
        <w:p w:rsidR="001E20E6" w:rsidRDefault="00CE60BD" w:rsidP="00CE60BD">
          <w:pPr>
            <w:pStyle w:val="2C357A560E2A4999A795106EB24CB51F1"/>
          </w:pPr>
          <w:r w:rsidRPr="007D6FE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6E571D8FB2D4AD1B72002874214E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EEF20-DD02-4DBC-9C1D-F2C645BA7CDB}"/>
      </w:docPartPr>
      <w:docPartBody>
        <w:p w:rsidR="001E20E6" w:rsidRDefault="00CE60BD" w:rsidP="00CE60BD">
          <w:pPr>
            <w:pStyle w:val="96E571D8FB2D4AD1B72002874214E1B71"/>
          </w:pPr>
          <w:r w:rsidRPr="007D6FE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1EC7B0436AB4CDCB3D4B27FBE34A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F3822-DD55-44F1-8367-B5E65F36E526}"/>
      </w:docPartPr>
      <w:docPartBody>
        <w:p w:rsidR="001E20E6" w:rsidRDefault="004E30C1" w:rsidP="004E30C1">
          <w:pPr>
            <w:pStyle w:val="71EC7B0436AB4CDCB3D4B27FBE34AA47"/>
          </w:pPr>
          <w:r w:rsidRPr="007D6FE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85E6E17379E4AB99DA5092E480A3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2CBE9-4D70-4146-9FBA-AFD4C90631BF}"/>
      </w:docPartPr>
      <w:docPartBody>
        <w:p w:rsidR="00000000" w:rsidRDefault="00CE60BD" w:rsidP="00CE60BD">
          <w:pPr>
            <w:pStyle w:val="B85E6E17379E4AB99DA5092E480A3726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A4D5945CA348298908DFCF9562D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8452F-7D6C-412A-A1A5-24AFA91A2527}"/>
      </w:docPartPr>
      <w:docPartBody>
        <w:p w:rsidR="00000000" w:rsidRDefault="00CE60BD" w:rsidP="00CE60BD">
          <w:pPr>
            <w:pStyle w:val="DDA4D5945CA348298908DFCF9562D687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8198E3A28A41F6BC5A5CCC383C3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55A17-DFFB-45B4-9486-65CC29CEB201}"/>
      </w:docPartPr>
      <w:docPartBody>
        <w:p w:rsidR="00000000" w:rsidRDefault="00CE60BD" w:rsidP="00CE60BD">
          <w:pPr>
            <w:pStyle w:val="F48198E3A28A41F6BC5A5CCC383C33D5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79C"/>
    <w:rsid w:val="000842E4"/>
    <w:rsid w:val="001E20E6"/>
    <w:rsid w:val="0022020A"/>
    <w:rsid w:val="00257D65"/>
    <w:rsid w:val="00310289"/>
    <w:rsid w:val="00386237"/>
    <w:rsid w:val="003A5E22"/>
    <w:rsid w:val="003D72BE"/>
    <w:rsid w:val="003E33B3"/>
    <w:rsid w:val="004055A6"/>
    <w:rsid w:val="0049579C"/>
    <w:rsid w:val="004E30C1"/>
    <w:rsid w:val="00541C70"/>
    <w:rsid w:val="005545CE"/>
    <w:rsid w:val="005D2A60"/>
    <w:rsid w:val="006F5DA0"/>
    <w:rsid w:val="007178F4"/>
    <w:rsid w:val="00721761"/>
    <w:rsid w:val="007F3909"/>
    <w:rsid w:val="008772C0"/>
    <w:rsid w:val="00983164"/>
    <w:rsid w:val="009D262B"/>
    <w:rsid w:val="009E30FC"/>
    <w:rsid w:val="009E57A7"/>
    <w:rsid w:val="00A04790"/>
    <w:rsid w:val="00A63BF4"/>
    <w:rsid w:val="00AC658C"/>
    <w:rsid w:val="00B61D06"/>
    <w:rsid w:val="00B6749B"/>
    <w:rsid w:val="00BE1D2D"/>
    <w:rsid w:val="00C26773"/>
    <w:rsid w:val="00C34B0A"/>
    <w:rsid w:val="00C51946"/>
    <w:rsid w:val="00CE60BD"/>
    <w:rsid w:val="00D278D7"/>
    <w:rsid w:val="00D56800"/>
    <w:rsid w:val="00E02135"/>
    <w:rsid w:val="00E33882"/>
    <w:rsid w:val="00E46915"/>
    <w:rsid w:val="00F24E78"/>
    <w:rsid w:val="00F7469D"/>
    <w:rsid w:val="00F80A16"/>
    <w:rsid w:val="00FE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0BD"/>
    <w:rPr>
      <w:color w:val="808080"/>
    </w:rPr>
  </w:style>
  <w:style w:type="paragraph" w:customStyle="1" w:styleId="FD9C81825D8149A38AC1EDD4AF88E581">
    <w:name w:val="FD9C81825D8149A38AC1EDD4AF88E581"/>
    <w:rsid w:val="0049579C"/>
  </w:style>
  <w:style w:type="paragraph" w:customStyle="1" w:styleId="9822E9491AAB4A8BB99EF947D3250C62">
    <w:name w:val="9822E9491AAB4A8BB99EF947D3250C62"/>
    <w:rsid w:val="0049579C"/>
  </w:style>
  <w:style w:type="paragraph" w:customStyle="1" w:styleId="E1AFD6E40D714F9E8092ECEE7A3BBBDC">
    <w:name w:val="E1AFD6E40D714F9E8092ECEE7A3BBBDC"/>
    <w:rsid w:val="0049579C"/>
  </w:style>
  <w:style w:type="paragraph" w:customStyle="1" w:styleId="4A54B721D5814598AF19AC835815DC7B">
    <w:name w:val="4A54B721D5814598AF19AC835815DC7B"/>
    <w:rsid w:val="0049579C"/>
  </w:style>
  <w:style w:type="paragraph" w:customStyle="1" w:styleId="DD3186B1CE6C4246A7658B6E6CF1513E">
    <w:name w:val="DD3186B1CE6C4246A7658B6E6CF1513E"/>
    <w:rsid w:val="0049579C"/>
  </w:style>
  <w:style w:type="paragraph" w:customStyle="1" w:styleId="3C5472D2E5524E92A8DBE5D03C45A76B">
    <w:name w:val="3C5472D2E5524E92A8DBE5D03C45A76B"/>
    <w:rsid w:val="0049579C"/>
  </w:style>
  <w:style w:type="paragraph" w:customStyle="1" w:styleId="EEAED7C289C64D56A1275BEE40E7E700">
    <w:name w:val="EEAED7C289C64D56A1275BEE40E7E700"/>
    <w:rsid w:val="0049579C"/>
  </w:style>
  <w:style w:type="paragraph" w:customStyle="1" w:styleId="A592E4280F064E5A95EAFC0580E59DF9">
    <w:name w:val="A592E4280F064E5A95EAFC0580E59DF9"/>
    <w:rsid w:val="0049579C"/>
  </w:style>
  <w:style w:type="paragraph" w:customStyle="1" w:styleId="653812E46D174D60B594B42A57FE0751">
    <w:name w:val="653812E46D174D60B594B42A57FE0751"/>
    <w:rsid w:val="0049579C"/>
  </w:style>
  <w:style w:type="paragraph" w:customStyle="1" w:styleId="2130DA6E2A8543C6A1D378EFF6C4CC92">
    <w:name w:val="2130DA6E2A8543C6A1D378EFF6C4CC92"/>
    <w:rsid w:val="0049579C"/>
  </w:style>
  <w:style w:type="paragraph" w:customStyle="1" w:styleId="BC718B430174492E8EDDC491FB81E35C">
    <w:name w:val="BC718B430174492E8EDDC491FB81E35C"/>
    <w:rsid w:val="0049579C"/>
  </w:style>
  <w:style w:type="paragraph" w:customStyle="1" w:styleId="78269A2BD6904BA2BCF561D7EF65E6AF">
    <w:name w:val="78269A2BD6904BA2BCF561D7EF65E6AF"/>
    <w:rsid w:val="0049579C"/>
  </w:style>
  <w:style w:type="paragraph" w:customStyle="1" w:styleId="272523E8018742F0A806A638DD75A1AD">
    <w:name w:val="272523E8018742F0A806A638DD75A1AD"/>
    <w:rsid w:val="0049579C"/>
  </w:style>
  <w:style w:type="paragraph" w:customStyle="1" w:styleId="98D71219AFBD4F068F2BE94F7F100E89">
    <w:name w:val="98D71219AFBD4F068F2BE94F7F100E89"/>
    <w:rsid w:val="0049579C"/>
  </w:style>
  <w:style w:type="paragraph" w:customStyle="1" w:styleId="65AB91B021A144B3A29824C030B03001">
    <w:name w:val="65AB91B021A144B3A29824C030B03001"/>
    <w:rsid w:val="0049579C"/>
  </w:style>
  <w:style w:type="paragraph" w:customStyle="1" w:styleId="5762586E00F54E719BF29ED09225BCD0">
    <w:name w:val="5762586E00F54E719BF29ED09225BCD0"/>
    <w:rsid w:val="0049579C"/>
  </w:style>
  <w:style w:type="paragraph" w:customStyle="1" w:styleId="1B8D21EC6D8846F0B5A401FEA170CEBA">
    <w:name w:val="1B8D21EC6D8846F0B5A401FEA170CEBA"/>
    <w:rsid w:val="0049579C"/>
  </w:style>
  <w:style w:type="paragraph" w:customStyle="1" w:styleId="F3BD3975CF164FFE927560AF5FB8EF44">
    <w:name w:val="F3BD3975CF164FFE927560AF5FB8EF44"/>
    <w:rsid w:val="0049579C"/>
  </w:style>
  <w:style w:type="paragraph" w:customStyle="1" w:styleId="DE29D0BDAF2844229BA02703ED48696F">
    <w:name w:val="DE29D0BDAF2844229BA02703ED48696F"/>
    <w:rsid w:val="0049579C"/>
  </w:style>
  <w:style w:type="paragraph" w:customStyle="1" w:styleId="B00375076D4E4142ABD1E15DA920D13A">
    <w:name w:val="B00375076D4E4142ABD1E15DA920D13A"/>
    <w:rsid w:val="0049579C"/>
  </w:style>
  <w:style w:type="paragraph" w:customStyle="1" w:styleId="2C1629715C014E3AB1CBE9AF81871351">
    <w:name w:val="2C1629715C014E3AB1CBE9AF81871351"/>
    <w:rsid w:val="0049579C"/>
  </w:style>
  <w:style w:type="paragraph" w:customStyle="1" w:styleId="BDAD7757199D40359E753323A8A6EBF8">
    <w:name w:val="BDAD7757199D40359E753323A8A6EBF8"/>
    <w:rsid w:val="0049579C"/>
  </w:style>
  <w:style w:type="paragraph" w:customStyle="1" w:styleId="95908C4E47F5406DBF36D3E8B7BEAA06">
    <w:name w:val="95908C4E47F5406DBF36D3E8B7BEAA06"/>
    <w:rsid w:val="0049579C"/>
  </w:style>
  <w:style w:type="paragraph" w:customStyle="1" w:styleId="C955091786004161A4C891A21313CFA6">
    <w:name w:val="C955091786004161A4C891A21313CFA6"/>
    <w:rsid w:val="0049579C"/>
  </w:style>
  <w:style w:type="paragraph" w:customStyle="1" w:styleId="A55EA018970D406AAB24274BB165C498">
    <w:name w:val="A55EA018970D406AAB24274BB165C498"/>
    <w:rsid w:val="0049579C"/>
  </w:style>
  <w:style w:type="paragraph" w:customStyle="1" w:styleId="04D0E358B78041629C05C4A5B621C695">
    <w:name w:val="04D0E358B78041629C05C4A5B621C695"/>
    <w:rsid w:val="0049579C"/>
  </w:style>
  <w:style w:type="paragraph" w:customStyle="1" w:styleId="4350F876BFF64B2FBFCC9C2DDCF70A90">
    <w:name w:val="4350F876BFF64B2FBFCC9C2DDCF70A90"/>
    <w:rsid w:val="0049579C"/>
  </w:style>
  <w:style w:type="paragraph" w:customStyle="1" w:styleId="E08908A958544098A3BF332040BD5533">
    <w:name w:val="E08908A958544098A3BF332040BD5533"/>
    <w:rsid w:val="009E30FC"/>
  </w:style>
  <w:style w:type="paragraph" w:customStyle="1" w:styleId="77B3C9F7DA364F18B89693975F094AF6">
    <w:name w:val="77B3C9F7DA364F18B89693975F094AF6"/>
    <w:rsid w:val="009E30FC"/>
  </w:style>
  <w:style w:type="paragraph" w:customStyle="1" w:styleId="50547399EA0D4E68A577EA8650346712">
    <w:name w:val="50547399EA0D4E68A577EA8650346712"/>
    <w:rsid w:val="009E30FC"/>
  </w:style>
  <w:style w:type="paragraph" w:customStyle="1" w:styleId="C36C111BC4084CD1880CA1A7804977AC">
    <w:name w:val="C36C111BC4084CD1880CA1A7804977AC"/>
    <w:rsid w:val="009E30FC"/>
  </w:style>
  <w:style w:type="paragraph" w:customStyle="1" w:styleId="8814F755C2874C14BF6EB88CF23C14A1">
    <w:name w:val="8814F755C2874C14BF6EB88CF23C14A1"/>
    <w:rsid w:val="009E30FC"/>
  </w:style>
  <w:style w:type="paragraph" w:customStyle="1" w:styleId="24B887A731B9476784DC4EC351328D46">
    <w:name w:val="24B887A731B9476784DC4EC351328D46"/>
    <w:rsid w:val="009E30FC"/>
  </w:style>
  <w:style w:type="paragraph" w:customStyle="1" w:styleId="E6C03130B1014D75854105B48B876D6C">
    <w:name w:val="E6C03130B1014D75854105B48B876D6C"/>
    <w:rsid w:val="009E30FC"/>
  </w:style>
  <w:style w:type="paragraph" w:customStyle="1" w:styleId="7878F47B87384844BF8AB58EC66EEE27">
    <w:name w:val="7878F47B87384844BF8AB58EC66EEE27"/>
    <w:rsid w:val="009E30FC"/>
  </w:style>
  <w:style w:type="paragraph" w:customStyle="1" w:styleId="FF71DF8E5521484C8AD0EA708710A067">
    <w:name w:val="FF71DF8E5521484C8AD0EA708710A067"/>
    <w:rsid w:val="009E30FC"/>
  </w:style>
  <w:style w:type="paragraph" w:customStyle="1" w:styleId="DF14BB4D23604E56BAED4C5E05F87DC2">
    <w:name w:val="DF14BB4D23604E56BAED4C5E05F87DC2"/>
    <w:rsid w:val="009E30FC"/>
  </w:style>
  <w:style w:type="paragraph" w:customStyle="1" w:styleId="221E02AEA5A54108827BC588A3DB724A">
    <w:name w:val="221E02AEA5A54108827BC588A3DB724A"/>
    <w:rsid w:val="009E30FC"/>
  </w:style>
  <w:style w:type="paragraph" w:customStyle="1" w:styleId="3A7B22D5849F47C4AB4885EFEC3572E6">
    <w:name w:val="3A7B22D5849F47C4AB4885EFEC3572E6"/>
    <w:rsid w:val="009E30FC"/>
  </w:style>
  <w:style w:type="paragraph" w:customStyle="1" w:styleId="6C71E38C4D6D459D9E0B9DCCD3B4773A">
    <w:name w:val="6C71E38C4D6D459D9E0B9DCCD3B4773A"/>
    <w:rsid w:val="00F24E78"/>
  </w:style>
  <w:style w:type="paragraph" w:customStyle="1" w:styleId="B19DFABF216949ED948A8EC83BCE6D2F">
    <w:name w:val="B19DFABF216949ED948A8EC83BCE6D2F"/>
    <w:rsid w:val="00F24E78"/>
  </w:style>
  <w:style w:type="paragraph" w:customStyle="1" w:styleId="F20DA232319C425FA43453FB456271C4">
    <w:name w:val="F20DA232319C425FA43453FB456271C4"/>
    <w:rsid w:val="00C26773"/>
  </w:style>
  <w:style w:type="paragraph" w:customStyle="1" w:styleId="F5F08FC557E14A73BF7FFDC974879A90">
    <w:name w:val="F5F08FC557E14A73BF7FFDC974879A90"/>
    <w:rsid w:val="00C26773"/>
  </w:style>
  <w:style w:type="paragraph" w:customStyle="1" w:styleId="D1FF659B314C4BD8902BD557700B96AD">
    <w:name w:val="D1FF659B314C4BD8902BD557700B96AD"/>
    <w:rsid w:val="00983164"/>
  </w:style>
  <w:style w:type="paragraph" w:customStyle="1" w:styleId="FD9C81825D8149A38AC1EDD4AF88E5811">
    <w:name w:val="FD9C81825D8149A38AC1EDD4AF88E5811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9822E9491AAB4A8BB99EF947D3250C621">
    <w:name w:val="9822E9491AAB4A8BB99EF947D3250C621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4A54B721D5814598AF19AC835815DC7B1">
    <w:name w:val="4A54B721D5814598AF19AC835815DC7B1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EEAED7C289C64D56A1275BEE40E7E7001">
    <w:name w:val="EEAED7C289C64D56A1275BEE40E7E7001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F5F08FC557E14A73BF7FFDC974879A901">
    <w:name w:val="F5F08FC557E14A73BF7FFDC974879A901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A592E4280F064E5A95EAFC0580E59DF91">
    <w:name w:val="A592E4280F064E5A95EAFC0580E59DF91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653812E46D174D60B594B42A57FE07511">
    <w:name w:val="653812E46D174D60B594B42A57FE07511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2130DA6E2A8543C6A1D378EFF6C4CC921">
    <w:name w:val="2130DA6E2A8543C6A1D378EFF6C4CC921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7AC25EBCDDDE49BA944B5ECF69C196A0">
    <w:name w:val="7AC25EBCDDDE49BA944B5ECF69C196A0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4DADE384A0624A75B91AC8E6EAEAB046">
    <w:name w:val="4DADE384A0624A75B91AC8E6EAEAB046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99D72BA2B2E34853B2999CF926859BA5">
    <w:name w:val="99D72BA2B2E34853B2999CF926859BA5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77379F00CC3142E7A09B074F32ABE411">
    <w:name w:val="77379F00CC3142E7A09B074F32ABE411"/>
    <w:rsid w:val="007178F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en-US"/>
    </w:rPr>
  </w:style>
  <w:style w:type="paragraph" w:customStyle="1" w:styleId="1B435351C30645D2ABDAEA1D4EF1D89B">
    <w:name w:val="1B435351C30645D2ABDAEA1D4EF1D89B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D1FF659B314C4BD8902BD557700B96AD1">
    <w:name w:val="D1FF659B314C4BD8902BD557700B96AD1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CA543A3C48C94C21AED0A1071FD959CA">
    <w:name w:val="CA543A3C48C94C21AED0A1071FD959CA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FD9C81825D8149A38AC1EDD4AF88E5812">
    <w:name w:val="FD9C81825D8149A38AC1EDD4AF88E5812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9822E9491AAB4A8BB99EF947D3250C622">
    <w:name w:val="9822E9491AAB4A8BB99EF947D3250C622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4A54B721D5814598AF19AC835815DC7B2">
    <w:name w:val="4A54B721D5814598AF19AC835815DC7B2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EEAED7C289C64D56A1275BEE40E7E7002">
    <w:name w:val="EEAED7C289C64D56A1275BEE40E7E7002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F5F08FC557E14A73BF7FFDC974879A902">
    <w:name w:val="F5F08FC557E14A73BF7FFDC974879A902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A592E4280F064E5A95EAFC0580E59DF92">
    <w:name w:val="A592E4280F064E5A95EAFC0580E59DF92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653812E46D174D60B594B42A57FE07512">
    <w:name w:val="653812E46D174D60B594B42A57FE07512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2130DA6E2A8543C6A1D378EFF6C4CC922">
    <w:name w:val="2130DA6E2A8543C6A1D378EFF6C4CC922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7AC25EBCDDDE49BA944B5ECF69C196A01">
    <w:name w:val="7AC25EBCDDDE49BA944B5ECF69C196A01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4DADE384A0624A75B91AC8E6EAEAB0461">
    <w:name w:val="4DADE384A0624A75B91AC8E6EAEAB0461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99D72BA2B2E34853B2999CF926859BA51">
    <w:name w:val="99D72BA2B2E34853B2999CF926859BA51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77379F00CC3142E7A09B074F32ABE4111">
    <w:name w:val="77379F00CC3142E7A09B074F32ABE4111"/>
    <w:rsid w:val="007178F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en-US"/>
    </w:rPr>
  </w:style>
  <w:style w:type="paragraph" w:customStyle="1" w:styleId="1B435351C30645D2ABDAEA1D4EF1D89B1">
    <w:name w:val="1B435351C30645D2ABDAEA1D4EF1D89B1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D1FF659B314C4BD8902BD557700B96AD2">
    <w:name w:val="D1FF659B314C4BD8902BD557700B96AD2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CA543A3C48C94C21AED0A1071FD959CA1">
    <w:name w:val="CA543A3C48C94C21AED0A1071FD959CA1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2CCD7ACED59D42E69095A62FC70197EF">
    <w:name w:val="2CCD7ACED59D42E69095A62FC70197EF"/>
    <w:rsid w:val="007178F4"/>
  </w:style>
  <w:style w:type="paragraph" w:customStyle="1" w:styleId="A7E3BD5C13FE425FBCD8C3990CD04259">
    <w:name w:val="A7E3BD5C13FE425FBCD8C3990CD04259"/>
    <w:rsid w:val="007178F4"/>
  </w:style>
  <w:style w:type="paragraph" w:customStyle="1" w:styleId="7EB11BC976AE4C218221BFF37C134100">
    <w:name w:val="7EB11BC976AE4C218221BFF37C134100"/>
    <w:rsid w:val="007178F4"/>
  </w:style>
  <w:style w:type="paragraph" w:customStyle="1" w:styleId="7E291133C93847B7AAA4AD7AEE35C653">
    <w:name w:val="7E291133C93847B7AAA4AD7AEE35C653"/>
    <w:rsid w:val="007178F4"/>
  </w:style>
  <w:style w:type="paragraph" w:customStyle="1" w:styleId="4348DEF6388544E19E91A61E08CFA593">
    <w:name w:val="4348DEF6388544E19E91A61E08CFA593"/>
    <w:rsid w:val="004E30C1"/>
  </w:style>
  <w:style w:type="paragraph" w:customStyle="1" w:styleId="F99A3A898B964132ACB8FDA71C009083">
    <w:name w:val="F99A3A898B964132ACB8FDA71C009083"/>
    <w:rsid w:val="004E30C1"/>
  </w:style>
  <w:style w:type="paragraph" w:customStyle="1" w:styleId="D75F8B22C9E946F18429BA980A5FB093">
    <w:name w:val="D75F8B22C9E946F18429BA980A5FB093"/>
    <w:rsid w:val="004E30C1"/>
  </w:style>
  <w:style w:type="paragraph" w:customStyle="1" w:styleId="0706ECAB9F7E4860BCA95FCE05E230E1">
    <w:name w:val="0706ECAB9F7E4860BCA95FCE05E230E1"/>
    <w:rsid w:val="004E30C1"/>
  </w:style>
  <w:style w:type="paragraph" w:customStyle="1" w:styleId="C731ACFA16B442128C87BA0128C1D85C">
    <w:name w:val="C731ACFA16B442128C87BA0128C1D85C"/>
    <w:rsid w:val="004E30C1"/>
  </w:style>
  <w:style w:type="paragraph" w:customStyle="1" w:styleId="2C357A560E2A4999A795106EB24CB51F">
    <w:name w:val="2C357A560E2A4999A795106EB24CB51F"/>
    <w:rsid w:val="004E30C1"/>
  </w:style>
  <w:style w:type="paragraph" w:customStyle="1" w:styleId="96E571D8FB2D4AD1B72002874214E1B7">
    <w:name w:val="96E571D8FB2D4AD1B72002874214E1B7"/>
    <w:rsid w:val="004E30C1"/>
  </w:style>
  <w:style w:type="paragraph" w:customStyle="1" w:styleId="71EC7B0436AB4CDCB3D4B27FBE34AA47">
    <w:name w:val="71EC7B0436AB4CDCB3D4B27FBE34AA47"/>
    <w:rsid w:val="004E30C1"/>
  </w:style>
  <w:style w:type="paragraph" w:customStyle="1" w:styleId="9822E9491AAB4A8BB99EF947D3250C623">
    <w:name w:val="9822E9491AAB4A8BB99EF947D3250C623"/>
    <w:rsid w:val="00CE60BD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A592E4280F064E5A95EAFC0580E59DF93">
    <w:name w:val="A592E4280F064E5A95EAFC0580E59DF93"/>
    <w:rsid w:val="00CE60BD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2130DA6E2A8543C6A1D378EFF6C4CC923">
    <w:name w:val="2130DA6E2A8543C6A1D378EFF6C4CC923"/>
    <w:rsid w:val="00CE60BD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2CCD7ACED59D42E69095A62FC70197EF1">
    <w:name w:val="2CCD7ACED59D42E69095A62FC70197EF1"/>
    <w:rsid w:val="00CE60BD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A7E3BD5C13FE425FBCD8C3990CD042591">
    <w:name w:val="A7E3BD5C13FE425FBCD8C3990CD042591"/>
    <w:rsid w:val="00CE60BD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4348DEF6388544E19E91A61E08CFA5931">
    <w:name w:val="4348DEF6388544E19E91A61E08CFA5931"/>
    <w:rsid w:val="00CE60BD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F99A3A898B964132ACB8FDA71C0090831">
    <w:name w:val="F99A3A898B964132ACB8FDA71C0090831"/>
    <w:rsid w:val="00CE60BD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D75F8B22C9E946F18429BA980A5FB0931">
    <w:name w:val="D75F8B22C9E946F18429BA980A5FB0931"/>
    <w:rsid w:val="00CE60BD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0706ECAB9F7E4860BCA95FCE05E230E11">
    <w:name w:val="0706ECAB9F7E4860BCA95FCE05E230E11"/>
    <w:rsid w:val="00CE60BD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C731ACFA16B442128C87BA0128C1D85C1">
    <w:name w:val="C731ACFA16B442128C87BA0128C1D85C1"/>
    <w:rsid w:val="00CE60BD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2C357A560E2A4999A795106EB24CB51F1">
    <w:name w:val="2C357A560E2A4999A795106EB24CB51F1"/>
    <w:rsid w:val="00CE60BD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96E571D8FB2D4AD1B72002874214E1B71">
    <w:name w:val="96E571D8FB2D4AD1B72002874214E1B71"/>
    <w:rsid w:val="00CE60BD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77379F00CC3142E7A09B074F32ABE4112">
    <w:name w:val="77379F00CC3142E7A09B074F32ABE4112"/>
    <w:rsid w:val="00CE60B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en-US"/>
    </w:rPr>
  </w:style>
  <w:style w:type="paragraph" w:customStyle="1" w:styleId="B85E6E17379E4AB99DA5092E480A3726">
    <w:name w:val="B85E6E17379E4AB99DA5092E480A3726"/>
    <w:rsid w:val="00CE60BD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1B435351C30645D2ABDAEA1D4EF1D89B2">
    <w:name w:val="1B435351C30645D2ABDAEA1D4EF1D89B2"/>
    <w:rsid w:val="00CE60BD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DDA4D5945CA348298908DFCF9562D687">
    <w:name w:val="DDA4D5945CA348298908DFCF9562D687"/>
    <w:rsid w:val="00CE60B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en-US"/>
    </w:rPr>
  </w:style>
  <w:style w:type="paragraph" w:customStyle="1" w:styleId="F48198E3A28A41F6BC5A5CCC383C33D5">
    <w:name w:val="F48198E3A28A41F6BC5A5CCC383C33D5"/>
    <w:rsid w:val="00CE60B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en-US"/>
    </w:rPr>
  </w:style>
  <w:style w:type="paragraph" w:customStyle="1" w:styleId="D1FF659B314C4BD8902BD557700B96AD3">
    <w:name w:val="D1FF659B314C4BD8902BD557700B96AD3"/>
    <w:rsid w:val="00CE60BD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CA543A3C48C94C21AED0A1071FD959CA2">
    <w:name w:val="CA543A3C48C94C21AED0A1071FD959CA2"/>
    <w:rsid w:val="00CE60BD"/>
    <w:pPr>
      <w:spacing w:after="200" w:line="276" w:lineRule="auto"/>
    </w:pPr>
    <w:rPr>
      <w:rFonts w:ascii="Calibri" w:eastAsia="Times New Roman" w:hAnsi="Calibri" w:cs="Times New Roman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E441A-48A6-42E6-8371-8E89857D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</Pages>
  <Words>7703</Words>
  <Characters>43908</Characters>
  <Application>Microsoft Office Word</Application>
  <DocSecurity>0</DocSecurity>
  <Lines>365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Kite</dc:creator>
  <cp:lastModifiedBy>Alleeshia</cp:lastModifiedBy>
  <cp:revision>4</cp:revision>
  <cp:lastPrinted>2011-01-03T15:47:00Z</cp:lastPrinted>
  <dcterms:created xsi:type="dcterms:W3CDTF">2020-03-16T13:42:00Z</dcterms:created>
  <dcterms:modified xsi:type="dcterms:W3CDTF">2020-04-15T13:03:00Z</dcterms:modified>
</cp:coreProperties>
</file>